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072850915"/>
        <w:docPartObj>
          <w:docPartGallery w:val="Cover Pages"/>
          <w:docPartUnique/>
        </w:docPartObj>
      </w:sdtPr>
      <w:sdtEndPr/>
      <w:sdtContent>
        <w:p w14:paraId="0E55E299" w14:textId="2B16BA08" w:rsidR="00FD12B0" w:rsidRDefault="00BF045D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1EB8CEA" wp14:editId="2E7CACF2">
                    <wp:simplePos x="0" y="0"/>
                    <wp:positionH relativeFrom="column">
                      <wp:posOffset>-199176</wp:posOffset>
                    </wp:positionH>
                    <wp:positionV relativeFrom="paragraph">
                      <wp:posOffset>7994209</wp:posOffset>
                    </wp:positionV>
                    <wp:extent cx="2654300" cy="855741"/>
                    <wp:effectExtent l="0" t="0" r="0" b="190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54300" cy="85574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46FD12" w14:textId="7D31619C" w:rsidR="00FE07AF" w:rsidRDefault="00FE07AF" w:rsidP="00BF045D">
                                <w:pPr>
                                  <w:spacing w:after="0"/>
                                </w:pPr>
                                <w:r>
                                  <w:t xml:space="preserve">Last Reviewed: </w:t>
                                </w:r>
                                <w:r w:rsidR="00FE50BB">
                                  <w:rPr>
                                    <w:i/>
                                    <w:iCs/>
                                  </w:rPr>
                                  <w:t>25</w:t>
                                </w:r>
                                <w:r w:rsidRPr="00BF045D">
                                  <w:rPr>
                                    <w:i/>
                                    <w:iCs/>
                                  </w:rPr>
                                  <w:t>/0</w:t>
                                </w:r>
                                <w:r w:rsidR="00FE50BB">
                                  <w:rPr>
                                    <w:i/>
                                    <w:iCs/>
                                  </w:rPr>
                                  <w:t>6</w:t>
                                </w:r>
                                <w:r w:rsidRPr="00BF045D">
                                  <w:rPr>
                                    <w:i/>
                                    <w:iCs/>
                                  </w:rPr>
                                  <w:t>/202</w:t>
                                </w:r>
                                <w:r w:rsidR="00FE50BB">
                                  <w:rPr>
                                    <w:i/>
                                    <w:iCs/>
                                  </w:rPr>
                                  <w:t>5</w:t>
                                </w:r>
                              </w:p>
                              <w:p w14:paraId="32A55C5D" w14:textId="770D6C1D" w:rsidR="00FE07AF" w:rsidRDefault="00FE07AF" w:rsidP="00BF045D">
                                <w:pPr>
                                  <w:spacing w:after="0"/>
                                </w:pPr>
                                <w:r>
                                  <w:t>Reviewers:</w:t>
                                </w:r>
                              </w:p>
                              <w:p w14:paraId="6774AF74" w14:textId="2E1093D9" w:rsidR="00FE07AF" w:rsidRPr="00BF045D" w:rsidRDefault="00FE07AF" w:rsidP="00BF045D">
                                <w:pPr>
                                  <w:pStyle w:val="ListParagraph"/>
                                  <w:numPr>
                                    <w:ilvl w:val="0"/>
                                    <w:numId w:val="26"/>
                                  </w:numPr>
                                  <w:ind w:left="426" w:hanging="219"/>
                                  <w:rPr>
                                    <w:i/>
                                    <w:iCs/>
                                  </w:rPr>
                                </w:pPr>
                                <w:r w:rsidRPr="00BF045D">
                                  <w:rPr>
                                    <w:i/>
                                    <w:iCs/>
                                  </w:rPr>
                                  <w:t>J. Wilson, Depute Head Teacher (CPC)</w:t>
                                </w:r>
                              </w:p>
                              <w:p w14:paraId="72C70241" w14:textId="0CD5218C" w:rsidR="00FE07AF" w:rsidRPr="00BF045D" w:rsidRDefault="00FE07AF" w:rsidP="00BF045D">
                                <w:pPr>
                                  <w:pStyle w:val="ListParagraph"/>
                                  <w:numPr>
                                    <w:ilvl w:val="0"/>
                                    <w:numId w:val="26"/>
                                  </w:numPr>
                                  <w:ind w:left="426" w:hanging="219"/>
                                  <w:rPr>
                                    <w:i/>
                                    <w:iCs/>
                                  </w:rPr>
                                </w:pPr>
                                <w:r w:rsidRPr="00BF045D">
                                  <w:rPr>
                                    <w:i/>
                                    <w:iCs/>
                                  </w:rPr>
                                  <w:t>L. Hill PTC Support (DCPC).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EB8CE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15.7pt;margin-top:629.45pt;width:209pt;height:6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" fillcolor="white [3201]" stroked="f" strokeweight=".5pt">
                    <v:textbox>
                      <w:txbxContent>
                        <w:p w14:paraId="4E46FD12" w14:textId="7D31619C" w:rsidR="00FE07AF" w:rsidRDefault="00FE07AF" w:rsidP="00BF045D">
                          <w:pPr>
                            <w:spacing w:after="0"/>
                          </w:pPr>
                          <w:r>
                            <w:t xml:space="preserve">Last Reviewed: </w:t>
                          </w:r>
                          <w:r w:rsidR="00FE50BB">
                            <w:rPr>
                              <w:i/>
                              <w:iCs/>
                            </w:rPr>
                            <w:t>25</w:t>
                          </w:r>
                          <w:r w:rsidRPr="00BF045D">
                            <w:rPr>
                              <w:i/>
                              <w:iCs/>
                            </w:rPr>
                            <w:t>/0</w:t>
                          </w:r>
                          <w:r w:rsidR="00FE50BB">
                            <w:rPr>
                              <w:i/>
                              <w:iCs/>
                            </w:rPr>
                            <w:t>6</w:t>
                          </w:r>
                          <w:r w:rsidRPr="00BF045D">
                            <w:rPr>
                              <w:i/>
                              <w:iCs/>
                            </w:rPr>
                            <w:t>/202</w:t>
                          </w:r>
                          <w:r w:rsidR="00FE50BB">
                            <w:rPr>
                              <w:i/>
                              <w:iCs/>
                            </w:rPr>
                            <w:t>5</w:t>
                          </w:r>
                        </w:p>
                        <w:p w14:paraId="32A55C5D" w14:textId="770D6C1D" w:rsidR="00FE07AF" w:rsidRDefault="00FE07AF" w:rsidP="00BF045D">
                          <w:pPr>
                            <w:spacing w:after="0"/>
                          </w:pPr>
                          <w:r>
                            <w:t>Reviewers:</w:t>
                          </w:r>
                        </w:p>
                        <w:p w14:paraId="6774AF74" w14:textId="2E1093D9" w:rsidR="00FE07AF" w:rsidRPr="00BF045D" w:rsidRDefault="00FE07AF" w:rsidP="00BF045D">
                          <w:pPr>
                            <w:pStyle w:val="ListParagraph"/>
                            <w:numPr>
                              <w:ilvl w:val="0"/>
                              <w:numId w:val="26"/>
                            </w:numPr>
                            <w:ind w:left="426" w:hanging="219"/>
                            <w:rPr>
                              <w:i/>
                              <w:iCs/>
                            </w:rPr>
                          </w:pPr>
                          <w:r w:rsidRPr="00BF045D">
                            <w:rPr>
                              <w:i/>
                              <w:iCs/>
                            </w:rPr>
                            <w:t>J. Wilson, Depute Head Teacher (CPC)</w:t>
                          </w:r>
                        </w:p>
                        <w:p w14:paraId="72C70241" w14:textId="0CD5218C" w:rsidR="00FE07AF" w:rsidRPr="00BF045D" w:rsidRDefault="00FE07AF" w:rsidP="00BF045D">
                          <w:pPr>
                            <w:pStyle w:val="ListParagraph"/>
                            <w:numPr>
                              <w:ilvl w:val="0"/>
                              <w:numId w:val="26"/>
                            </w:numPr>
                            <w:ind w:left="426" w:hanging="219"/>
                            <w:rPr>
                              <w:i/>
                              <w:iCs/>
                            </w:rPr>
                          </w:pPr>
                          <w:r w:rsidRPr="00BF045D">
                            <w:rPr>
                              <w:i/>
                              <w:iCs/>
                            </w:rPr>
                            <w:t>L. Hill PTC Support (DCPC).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D12B0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FFF40BE" wp14:editId="0E63905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882"/>
                                  <w:gridCol w:w="6310"/>
                                </w:tblGrid>
                                <w:tr w:rsidR="00FE07AF" w14:paraId="048A36C6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73B632E" w14:textId="15CC82D7" w:rsidR="00FE07AF" w:rsidRDefault="00FE07AF">
                                      <w:pPr>
                                        <w:jc w:val="right"/>
                                      </w:pP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7C58A85C" w14:textId="2FFB1BE1" w:rsidR="00FE07AF" w:rsidRDefault="00FE07AF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Child Protection Procedures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703FCAA7" w14:textId="2B50E34A" w:rsidR="00FE07AF" w:rsidRDefault="00FE07AF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FD12B0">
                                            <w:rPr>
                                              <w:color w:val="000000" w:themeColor="text1"/>
                                              <w:sz w:val="40"/>
                                              <w:szCs w:val="40"/>
                                            </w:rPr>
                                            <w:t>Viewforth High School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2369F4E" w14:textId="5E9E0A04" w:rsidR="00FE07AF" w:rsidRDefault="00FE07AF">
                                      <w:pPr>
                                        <w:pStyle w:val="NoSpacing"/>
                                      </w:pPr>
                                      <w:r>
                                        <w:rPr>
                                          <w:noProof/>
                                          <w:lang w:val="en-GB" w:eastAsia="en-GB"/>
                                        </w:rPr>
                                        <w:drawing>
                                          <wp:inline distT="0" distB="0" distL="0" distR="0" wp14:anchorId="6FF31DD5" wp14:editId="146787D0">
                                            <wp:extent cx="3549650" cy="3549650"/>
                                            <wp:effectExtent l="0" t="0" r="0" b="0"/>
                                            <wp:docPr id="2" name="Picture 2" descr="Uniform – Viewforth High School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 descr="Uniform – Viewforth High School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549650" cy="35496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</w:tbl>
                              <w:p w14:paraId="45640FB1" w14:textId="77777777" w:rsidR="00FE07AF" w:rsidRDefault="00FE07AF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 w14:anchorId="4FFF40BE" id="Text Box 138" o:spid="_x0000_s1027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882"/>
                            <w:gridCol w:w="6310"/>
                          </w:tblGrid>
                          <w:tr w:rsidR="00FE07AF" w14:paraId="048A36C6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73B632E" w14:textId="15CC82D7" w:rsidR="00FE07AF" w:rsidRDefault="00FE07AF">
                                <w:pPr>
                                  <w:jc w:val="right"/>
                                </w:pP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C58A85C" w14:textId="2FFB1BE1" w:rsidR="00FE07AF" w:rsidRDefault="00FE07AF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Child Protection Procedures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alias w:val="Subtitle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03FCAA7" w14:textId="2B50E34A" w:rsidR="00FE07AF" w:rsidRDefault="00FE07AF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FD12B0">
                                      <w:rPr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>Viewforth High School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2369F4E" w14:textId="5E9E0A04" w:rsidR="00FE07AF" w:rsidRDefault="00FE07AF">
                                <w:pPr>
                                  <w:pStyle w:val="NoSpacing"/>
                                </w:pPr>
                                <w:r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FF31DD5" wp14:editId="146787D0">
                                      <wp:extent cx="3549650" cy="3549650"/>
                                      <wp:effectExtent l="0" t="0" r="0" b="0"/>
                                      <wp:docPr id="2" name="Picture 2" descr="Uniform – Viewforth High Schoo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Uniform – Viewforth High School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549650" cy="3549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5640FB1" w14:textId="77777777" w:rsidR="00FE07AF" w:rsidRDefault="00FE07AF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D12B0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9251055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2AB33CC" w14:textId="1081F3B1" w:rsidR="00FD12B0" w:rsidRDefault="00FD12B0">
          <w:pPr>
            <w:pStyle w:val="TOCHeading"/>
          </w:pPr>
          <w:r>
            <w:t>Contents</w:t>
          </w:r>
        </w:p>
        <w:p w14:paraId="06FA6313" w14:textId="13227F3E" w:rsidR="008C79DC" w:rsidRDefault="00B827C2">
          <w:pPr>
            <w:pStyle w:val="TOC1"/>
            <w:rPr>
              <w:rFonts w:eastAsiaTheme="minorEastAsia"/>
              <w:kern w:val="2"/>
              <w:lang w:eastAsia="en-GB"/>
              <w14:ligatures w14:val="standardContextual"/>
            </w:rPr>
          </w:pPr>
          <w:r>
            <w:rPr>
              <w:noProof w:val="0"/>
            </w:rPr>
            <w:fldChar w:fldCharType="begin"/>
          </w:r>
          <w:r>
            <w:instrText xml:space="preserve"> TOC \o "1-3" \h \z \u </w:instrText>
          </w:r>
          <w:r>
            <w:rPr>
              <w:noProof w:val="0"/>
            </w:rPr>
            <w:fldChar w:fldCharType="separate"/>
          </w:r>
          <w:hyperlink w:anchor="_Toc182484917" w:history="1">
            <w:r w:rsidR="008C79DC" w:rsidRPr="00550BBD">
              <w:rPr>
                <w:rStyle w:val="Hyperlink"/>
              </w:rPr>
              <w:t>Child Protection, Safeguarding and Wellbeing Policy</w:t>
            </w:r>
            <w:r w:rsidR="008C79DC">
              <w:rPr>
                <w:webHidden/>
              </w:rPr>
              <w:tab/>
            </w:r>
            <w:r w:rsidR="008C79DC">
              <w:rPr>
                <w:webHidden/>
              </w:rPr>
              <w:fldChar w:fldCharType="begin"/>
            </w:r>
            <w:r w:rsidR="008C79DC">
              <w:rPr>
                <w:webHidden/>
              </w:rPr>
              <w:instrText xml:space="preserve"> PAGEREF _Toc182484917 \h </w:instrText>
            </w:r>
            <w:r w:rsidR="008C79DC">
              <w:rPr>
                <w:webHidden/>
              </w:rPr>
            </w:r>
            <w:r w:rsidR="008C79DC">
              <w:rPr>
                <w:webHidden/>
              </w:rPr>
              <w:fldChar w:fldCharType="separate"/>
            </w:r>
            <w:r w:rsidR="008C79DC">
              <w:rPr>
                <w:webHidden/>
              </w:rPr>
              <w:t>2</w:t>
            </w:r>
            <w:r w:rsidR="008C79DC">
              <w:rPr>
                <w:webHidden/>
              </w:rPr>
              <w:fldChar w:fldCharType="end"/>
            </w:r>
          </w:hyperlink>
        </w:p>
        <w:p w14:paraId="4EB79762" w14:textId="7831522B" w:rsidR="008C79DC" w:rsidRDefault="008C79DC">
          <w:pPr>
            <w:pStyle w:val="TOC1"/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182484918" w:history="1">
            <w:r w:rsidRPr="00550BBD">
              <w:rPr>
                <w:rStyle w:val="Hyperlink"/>
              </w:rPr>
              <w:t>Purpose of this Document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_Toc182484918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4376F61" w14:textId="4BA1AFAD" w:rsidR="008C79DC" w:rsidRDefault="008C79DC">
          <w:pPr>
            <w:pStyle w:val="TOC1"/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182484919" w:history="1">
            <w:r w:rsidRPr="00550BBD">
              <w:rPr>
                <w:rStyle w:val="Hyperlink"/>
              </w:rPr>
              <w:t>What constitutes Child Protection?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_Toc182484919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DB8C1D8" w14:textId="0AB82742" w:rsidR="008C79DC" w:rsidRDefault="008C79DC">
          <w:pPr>
            <w:pStyle w:val="TOC1"/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182484920" w:history="1">
            <w:r w:rsidRPr="00550BBD">
              <w:rPr>
                <w:rStyle w:val="Hyperlink"/>
              </w:rPr>
              <w:t>Information sharing and GDPR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_Toc182484920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3F13AA3" w14:textId="4823EB06" w:rsidR="008C79DC" w:rsidRDefault="008C79DC">
          <w:pPr>
            <w:pStyle w:val="TOC1"/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182484921" w:history="1">
            <w:r w:rsidRPr="00550BBD">
              <w:rPr>
                <w:rStyle w:val="Hyperlink"/>
              </w:rPr>
              <w:t>Mandatory E-Learning Modules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_Toc182484921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8633769" w14:textId="77C5EE68" w:rsidR="008C79DC" w:rsidRDefault="008C79DC">
          <w:pPr>
            <w:pStyle w:val="TOC1"/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182484922" w:history="1">
            <w:r w:rsidRPr="00550BBD">
              <w:rPr>
                <w:rStyle w:val="Hyperlink"/>
                <w:rFonts w:ascii="Calibri Light" w:eastAsia="Calibri Light" w:hAnsi="Calibri Light" w:cs="Calibri Light"/>
              </w:rPr>
              <w:t>Fife Key Child Protection Principles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_Toc182484922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15199D3" w14:textId="6F77783A" w:rsidR="008C79DC" w:rsidRDefault="008C79DC">
          <w:pPr>
            <w:pStyle w:val="TOC1"/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182484923" w:history="1">
            <w:r w:rsidRPr="00550BBD">
              <w:rPr>
                <w:rStyle w:val="Hyperlink"/>
              </w:rPr>
              <w:t>Key People at Viewforth High School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_Toc182484923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28715F5" w14:textId="66BB812E" w:rsidR="008C79DC" w:rsidRDefault="008C79D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82484924" w:history="1">
            <w:r w:rsidRPr="00550BBD">
              <w:rPr>
                <w:rStyle w:val="Hyperlink"/>
                <w:noProof/>
              </w:rPr>
              <w:t>Child Protection Leads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_Toc182484924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23DD4" w14:textId="3924BD4C" w:rsidR="008C79DC" w:rsidRDefault="008C79D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82484925" w:history="1">
            <w:r w:rsidRPr="00550BBD">
              <w:rPr>
                <w:rStyle w:val="Hyperlink"/>
                <w:noProof/>
              </w:rPr>
              <w:t>Wider Team Involved in Child Protection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_Toc182484925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AE873" w14:textId="09FD16BE" w:rsidR="008C79DC" w:rsidRDefault="008C79DC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82484926" w:history="1">
            <w:r w:rsidRPr="00550BBD">
              <w:rPr>
                <w:rStyle w:val="Hyperlink"/>
                <w:noProof/>
              </w:rPr>
              <w:t>Year Teams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_Toc182484926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45620" w14:textId="2E947910" w:rsidR="008C79DC" w:rsidRDefault="008C79DC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82484927" w:history="1">
            <w:r w:rsidRPr="00550BBD">
              <w:rPr>
                <w:rStyle w:val="Hyperlink"/>
                <w:noProof/>
              </w:rPr>
              <w:t>Whole School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_Toc182484927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8D502" w14:textId="29F49C36" w:rsidR="008C79DC" w:rsidRDefault="008C79DC">
          <w:pPr>
            <w:pStyle w:val="TOC1"/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182484928" w:history="1">
            <w:r w:rsidRPr="00550BBD">
              <w:rPr>
                <w:rStyle w:val="Hyperlink"/>
              </w:rPr>
              <w:t>What to do if you have a child protection concern (Non-Pastoral Team)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_Toc182484928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DA056DD" w14:textId="790B0B10" w:rsidR="008C79DC" w:rsidRDefault="008C79D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82484929" w:history="1">
            <w:r w:rsidRPr="00550BBD">
              <w:rPr>
                <w:rStyle w:val="Hyperlink"/>
                <w:noProof/>
              </w:rPr>
              <w:t>Identifying a Concern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_Toc182484929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12B69" w14:textId="1BF09A85" w:rsidR="008C79DC" w:rsidRDefault="008C79D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82484930" w:history="1">
            <w:r w:rsidRPr="00550BBD">
              <w:rPr>
                <w:rStyle w:val="Hyperlink"/>
                <w:noProof/>
              </w:rPr>
              <w:t>Dos and Do Nots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_Toc182484930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B2DCB" w14:textId="46DCB507" w:rsidR="008C79DC" w:rsidRDefault="008C79D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82484931" w:history="1">
            <w:r w:rsidRPr="00550BBD">
              <w:rPr>
                <w:rStyle w:val="Hyperlink"/>
                <w:noProof/>
              </w:rPr>
              <w:t>Dealing With a Disclosure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_Toc182484931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885A3" w14:textId="2067DE91" w:rsidR="008C79DC" w:rsidRDefault="008C79DC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82484932" w:history="1">
            <w:r w:rsidRPr="00550BBD">
              <w:rPr>
                <w:rStyle w:val="Hyperlink"/>
                <w:noProof/>
              </w:rPr>
              <w:t>Recording the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_Toc182484932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B7D3C" w14:textId="58D14602" w:rsidR="008C79DC" w:rsidRDefault="008C79DC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82484933" w:history="1">
            <w:r w:rsidRPr="00550BBD">
              <w:rPr>
                <w:rStyle w:val="Hyperlink"/>
                <w:noProof/>
              </w:rPr>
              <w:t>Establishing the Basic Facts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_Toc182484933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0110E" w14:textId="58FB96D0" w:rsidR="008C79DC" w:rsidRDefault="008C79DC">
          <w:pPr>
            <w:pStyle w:val="TOC1"/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182484934" w:history="1">
            <w:r w:rsidRPr="00550BBD">
              <w:rPr>
                <w:rStyle w:val="Hyperlink"/>
              </w:rPr>
              <w:t>Managing Child Protection Information (Administration Team)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_Toc182484934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64B3103" w14:textId="0A2FC04C" w:rsidR="008C79DC" w:rsidRDefault="008C79D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82484935" w:history="1">
            <w:r w:rsidRPr="00550BBD">
              <w:rPr>
                <w:rStyle w:val="Hyperlink"/>
                <w:noProof/>
              </w:rPr>
              <w:t>Monitoring the named person inbox.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_Toc182484935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3FB5B" w14:textId="07BFE9ED" w:rsidR="008C79DC" w:rsidRDefault="008C79DC">
          <w:pPr>
            <w:pStyle w:val="TOC1"/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182484936" w:history="1">
            <w:r w:rsidRPr="00550BBD">
              <w:rPr>
                <w:rStyle w:val="Hyperlink"/>
              </w:rPr>
              <w:t>Managing Child Protection Information (Pastoral Team)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_Toc182484936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6EEC5E5" w14:textId="3E085625" w:rsidR="008C79DC" w:rsidRDefault="008C79DC">
          <w:pPr>
            <w:pStyle w:val="TOC1"/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182484937" w:history="1">
            <w:r w:rsidRPr="00550BBD">
              <w:rPr>
                <w:rStyle w:val="Hyperlink"/>
                <w:b/>
                <w:bCs/>
              </w:rPr>
              <w:t>Child Protection at Viewforth High School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_Toc182484937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12ADB5A" w14:textId="32C507B5" w:rsidR="008C79DC" w:rsidRDefault="008C79DC">
          <w:pPr>
            <w:pStyle w:val="TOC1"/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182484938" w:history="1">
            <w:r w:rsidRPr="00550BBD">
              <w:rPr>
                <w:rStyle w:val="Hyperlink"/>
                <w:b/>
                <w:bCs/>
              </w:rPr>
              <w:t>Child Protection at Viewforth High School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_Toc182484938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42DDA99" w14:textId="720C9D71" w:rsidR="008C79DC" w:rsidRDefault="008C79DC">
          <w:pPr>
            <w:pStyle w:val="TOC1"/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182484939" w:history="1">
            <w:r w:rsidRPr="00550BBD">
              <w:rPr>
                <w:rStyle w:val="Hyperlink"/>
                <w:b/>
                <w:bCs/>
              </w:rPr>
              <w:t>Safeguarding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_Toc182484939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E27DD54" w14:textId="63BF78B0" w:rsidR="008C79DC" w:rsidRDefault="008C79DC">
          <w:pPr>
            <w:pStyle w:val="TOC1"/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182484940" w:history="1">
            <w:r w:rsidRPr="00550BBD">
              <w:rPr>
                <w:rStyle w:val="Hyperlink"/>
              </w:rPr>
              <w:t>Legal Framework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_Toc182484940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CEEEAA2" w14:textId="2A628668" w:rsidR="00FD12B0" w:rsidRDefault="00B827C2">
          <w:r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468D8AD9" w14:textId="77777777" w:rsidR="00FD12B0" w:rsidRDefault="00FD12B0">
      <w:r>
        <w:br w:type="page"/>
      </w:r>
    </w:p>
    <w:p w14:paraId="25CE1EAA" w14:textId="77777777" w:rsidR="00966B40" w:rsidRDefault="00966B40" w:rsidP="00966B40">
      <w:pPr>
        <w:pStyle w:val="Heading1"/>
      </w:pPr>
      <w:bookmarkStart w:id="0" w:name="_Toc182484917"/>
      <w:r w:rsidRPr="0088432A">
        <w:lastRenderedPageBreak/>
        <w:t>Child Protection, Safeguarding and Wellbeing Policy</w:t>
      </w:r>
      <w:bookmarkEnd w:id="0"/>
      <w:r w:rsidRPr="0088432A">
        <w:t xml:space="preserve"> </w:t>
      </w:r>
    </w:p>
    <w:p w14:paraId="6F7B1B66" w14:textId="77777777" w:rsidR="00966B40" w:rsidRDefault="00966B40" w:rsidP="00966B40">
      <w:pPr>
        <w:spacing w:after="0" w:line="240" w:lineRule="auto"/>
        <w:rPr>
          <w:rFonts w:cs="ComicSansMS"/>
          <w:sz w:val="24"/>
          <w:szCs w:val="24"/>
        </w:rPr>
      </w:pPr>
    </w:p>
    <w:p w14:paraId="60D7085F" w14:textId="77777777" w:rsidR="00966B40" w:rsidRPr="00D004A4" w:rsidRDefault="00966B40" w:rsidP="00966B40">
      <w:pPr>
        <w:spacing w:after="0" w:line="240" w:lineRule="auto"/>
        <w:rPr>
          <w:rFonts w:cstheme="minorHAnsi"/>
        </w:rPr>
      </w:pPr>
      <w:r w:rsidRPr="00D004A4">
        <w:rPr>
          <w:rFonts w:cstheme="minorHAnsi"/>
        </w:rPr>
        <w:t xml:space="preserve">This policy applies to all staff and volunteers.  </w:t>
      </w:r>
    </w:p>
    <w:p w14:paraId="34690924" w14:textId="77777777" w:rsidR="00966B40" w:rsidRPr="00D004A4" w:rsidRDefault="00966B40" w:rsidP="00966B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9081BF" w14:textId="2F9C5126" w:rsidR="00966B40" w:rsidRPr="00D004A4" w:rsidRDefault="00966B40" w:rsidP="00966B4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D004A4">
        <w:rPr>
          <w:rFonts w:cstheme="minorHAnsi"/>
        </w:rPr>
        <w:t>Within our school we aim to create an environment in which all pupils are safe and feel safe in school. There is a strong, robust and proactive response from adults that reduces the risk of harm to children. Adults working with them know and understand the indicators that may suggest that a child/young person is suffering or is at risk of suffering harm. (</w:t>
      </w:r>
      <w:r w:rsidRPr="00D004A4">
        <w:rPr>
          <w:rFonts w:cstheme="minorHAnsi"/>
          <w:i/>
        </w:rPr>
        <w:t>Ref: How good is our school 4</w:t>
      </w:r>
      <w:r w:rsidRPr="00D004A4">
        <w:rPr>
          <w:rFonts w:cstheme="minorHAnsi"/>
          <w:i/>
          <w:vertAlign w:val="superscript"/>
        </w:rPr>
        <w:t>th</w:t>
      </w:r>
      <w:r w:rsidRPr="00D004A4">
        <w:rPr>
          <w:rFonts w:cstheme="minorHAnsi"/>
          <w:i/>
        </w:rPr>
        <w:t xml:space="preserve"> Edition)</w:t>
      </w:r>
    </w:p>
    <w:p w14:paraId="0ECE43CC" w14:textId="77777777" w:rsidR="00966B40" w:rsidRPr="00D004A4" w:rsidRDefault="00966B40" w:rsidP="00966B40">
      <w:pPr>
        <w:spacing w:after="0" w:line="240" w:lineRule="auto"/>
        <w:rPr>
          <w:rFonts w:cs="ComicSansMS"/>
        </w:rPr>
      </w:pPr>
    </w:p>
    <w:p w14:paraId="1A0BA08F" w14:textId="77777777" w:rsidR="00966B40" w:rsidRPr="00D004A4" w:rsidRDefault="00966B40" w:rsidP="00966B40">
      <w:pPr>
        <w:spacing w:after="0" w:line="240" w:lineRule="auto"/>
        <w:rPr>
          <w:rFonts w:cs="ComicSansMS"/>
        </w:rPr>
      </w:pPr>
      <w:r w:rsidRPr="00D004A4">
        <w:rPr>
          <w:rFonts w:cs="ComicSansMS"/>
        </w:rPr>
        <w:t xml:space="preserve">We are committed to practice in a way that protects all children and young people and fully adhere to the processes and procedures contained within </w:t>
      </w:r>
      <w:bookmarkStart w:id="1" w:name="_Hlk85727709"/>
      <w:r w:rsidRPr="00D004A4">
        <w:rPr>
          <w:rFonts w:ascii="Calibri" w:eastAsia="Times New Roman" w:hAnsi="Calibri" w:cs="Arial"/>
          <w:lang w:eastAsia="en-GB"/>
        </w:rPr>
        <w:fldChar w:fldCharType="begin"/>
      </w:r>
      <w:r w:rsidRPr="00D004A4">
        <w:rPr>
          <w:rFonts w:ascii="Calibri" w:eastAsia="Times New Roman" w:hAnsi="Calibri" w:cs="Arial"/>
          <w:lang w:eastAsia="en-GB"/>
        </w:rPr>
        <w:instrText xml:space="preserve"> HYPERLINK "https://www.fife.gov.uk/__data/assets/pdf_file/0030/194970/CPC-Inter-Agency-Guidance-Final-Master-27.09.16.pdf" </w:instrText>
      </w:r>
      <w:r w:rsidRPr="00D004A4">
        <w:rPr>
          <w:rFonts w:ascii="Calibri" w:eastAsia="Times New Roman" w:hAnsi="Calibri" w:cs="Arial"/>
          <w:lang w:eastAsia="en-GB"/>
        </w:rPr>
      </w:r>
      <w:r w:rsidRPr="00D004A4">
        <w:rPr>
          <w:rFonts w:ascii="Calibri" w:eastAsia="Times New Roman" w:hAnsi="Calibri" w:cs="Arial"/>
          <w:lang w:eastAsia="en-GB"/>
        </w:rPr>
        <w:fldChar w:fldCharType="separate"/>
      </w:r>
      <w:r w:rsidRPr="00D004A4">
        <w:rPr>
          <w:rStyle w:val="Hyperlink"/>
          <w:rFonts w:ascii="Calibri" w:eastAsia="Times New Roman" w:hAnsi="Calibri" w:cs="Arial"/>
          <w:lang w:eastAsia="en-GB"/>
        </w:rPr>
        <w:t>Fife's Inter-Agency Child Protection Guidance 2016</w:t>
      </w:r>
      <w:r w:rsidRPr="00D004A4">
        <w:rPr>
          <w:rFonts w:ascii="Calibri" w:eastAsia="Times New Roman" w:hAnsi="Calibri" w:cs="Arial"/>
          <w:lang w:eastAsia="en-GB"/>
        </w:rPr>
        <w:fldChar w:fldCharType="end"/>
      </w:r>
      <w:r w:rsidRPr="00D004A4">
        <w:rPr>
          <w:rFonts w:ascii="Calibri" w:eastAsia="Times New Roman" w:hAnsi="Calibri" w:cs="Arial"/>
          <w:lang w:eastAsia="en-GB"/>
        </w:rPr>
        <w:t>.</w:t>
      </w:r>
    </w:p>
    <w:bookmarkEnd w:id="1"/>
    <w:p w14:paraId="4B1B514F" w14:textId="77777777" w:rsidR="00966B40" w:rsidRPr="00D004A4" w:rsidRDefault="00966B40" w:rsidP="00966B40">
      <w:pPr>
        <w:spacing w:after="0" w:line="240" w:lineRule="auto"/>
        <w:rPr>
          <w:rFonts w:ascii="Calibri" w:eastAsia="Times New Roman" w:hAnsi="Calibri" w:cs="Arial"/>
          <w:color w:val="0000FF"/>
          <w:u w:val="single"/>
          <w:lang w:eastAsia="en-GB"/>
        </w:rPr>
      </w:pPr>
    </w:p>
    <w:p w14:paraId="720B28DA" w14:textId="77777777" w:rsidR="00966B40" w:rsidRPr="00D004A4" w:rsidRDefault="00966B40" w:rsidP="00966B40">
      <w:pPr>
        <w:spacing w:after="0" w:line="240" w:lineRule="auto"/>
        <w:rPr>
          <w:rFonts w:cs="ComicSansMS"/>
        </w:rPr>
      </w:pPr>
      <w:r w:rsidRPr="00D004A4">
        <w:rPr>
          <w:rFonts w:cs="ComicSansMS"/>
        </w:rPr>
        <w:t>This document states that:</w:t>
      </w:r>
    </w:p>
    <w:p w14:paraId="312B1547" w14:textId="77777777" w:rsidR="00966B40" w:rsidRPr="00D004A4" w:rsidRDefault="00966B40" w:rsidP="00966B40">
      <w:pPr>
        <w:spacing w:after="0" w:line="240" w:lineRule="auto"/>
        <w:rPr>
          <w:rFonts w:cs="ComicSansMS"/>
        </w:rPr>
      </w:pPr>
    </w:p>
    <w:p w14:paraId="5CDC15CA" w14:textId="77777777" w:rsidR="00966B40" w:rsidRPr="00D004A4" w:rsidRDefault="00966B40" w:rsidP="00966B4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4A4">
        <w:rPr>
          <w:rFonts w:cstheme="minorHAnsi"/>
        </w:rPr>
        <w:t xml:space="preserve">All education staff have important roles in protecting children from abuse and neglect and in identifying children who may be at risk of abuse. </w:t>
      </w:r>
    </w:p>
    <w:p w14:paraId="023CCDCA" w14:textId="77777777" w:rsidR="00966B40" w:rsidRPr="00D004A4" w:rsidRDefault="00966B40" w:rsidP="00966B4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4A4">
        <w:rPr>
          <w:rFonts w:cstheme="minorHAnsi"/>
        </w:rPr>
        <w:t>The protection and wellbeing of the child must remain at the heart of all considerations and decisions</w:t>
      </w:r>
    </w:p>
    <w:p w14:paraId="71AF64F8" w14:textId="77777777" w:rsidR="00966B40" w:rsidRPr="00D004A4" w:rsidRDefault="00966B40" w:rsidP="00966B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C16CD6" w14:textId="77777777" w:rsidR="00966B40" w:rsidRPr="00D004A4" w:rsidRDefault="00966B40" w:rsidP="00966B40">
      <w:pPr>
        <w:spacing w:after="0" w:line="240" w:lineRule="auto"/>
        <w:rPr>
          <w:rFonts w:cs="ComicSansMS"/>
        </w:rPr>
      </w:pPr>
      <w:r w:rsidRPr="00D004A4">
        <w:rPr>
          <w:rFonts w:cs="ComicSansMS"/>
        </w:rPr>
        <w:t xml:space="preserve">The purpose of this policy </w:t>
      </w:r>
      <w:proofErr w:type="gramStart"/>
      <w:r w:rsidRPr="00D004A4">
        <w:rPr>
          <w:rFonts w:cs="ComicSansMS"/>
        </w:rPr>
        <w:t>is;</w:t>
      </w:r>
      <w:proofErr w:type="gramEnd"/>
    </w:p>
    <w:p w14:paraId="4779507E" w14:textId="77777777" w:rsidR="00966B40" w:rsidRPr="00D004A4" w:rsidRDefault="00966B40" w:rsidP="00966B40">
      <w:pPr>
        <w:spacing w:after="0" w:line="240" w:lineRule="auto"/>
        <w:rPr>
          <w:rFonts w:cs="ComicSansMS"/>
        </w:rPr>
      </w:pPr>
    </w:p>
    <w:p w14:paraId="1411CA44" w14:textId="77777777" w:rsidR="00966B40" w:rsidRPr="00D004A4" w:rsidRDefault="00966B40" w:rsidP="00966B40">
      <w:pPr>
        <w:pStyle w:val="ListParagraph"/>
        <w:numPr>
          <w:ilvl w:val="0"/>
          <w:numId w:val="27"/>
        </w:numPr>
        <w:spacing w:after="0" w:line="240" w:lineRule="auto"/>
        <w:rPr>
          <w:rFonts w:cs="ComicSansMS"/>
        </w:rPr>
      </w:pPr>
      <w:r w:rsidRPr="00D004A4">
        <w:rPr>
          <w:rFonts w:cs="ComicSansMS"/>
        </w:rPr>
        <w:t>to protect children and young people attending Viewforth High School.</w:t>
      </w:r>
    </w:p>
    <w:p w14:paraId="09895A0A" w14:textId="77777777" w:rsidR="00966B40" w:rsidRPr="00D004A4" w:rsidRDefault="00966B40" w:rsidP="00966B40">
      <w:pPr>
        <w:pStyle w:val="ListParagraph"/>
        <w:numPr>
          <w:ilvl w:val="0"/>
          <w:numId w:val="27"/>
        </w:numPr>
        <w:spacing w:after="0" w:line="240" w:lineRule="auto"/>
        <w:rPr>
          <w:rFonts w:cs="ComicSansMS"/>
        </w:rPr>
      </w:pPr>
      <w:r w:rsidRPr="00D004A4">
        <w:rPr>
          <w:rFonts w:cs="ComicSansMS"/>
        </w:rPr>
        <w:t xml:space="preserve">to provide staff and volunteers with the overarching principles that guide our approach to safeguarding and child </w:t>
      </w:r>
      <w:proofErr w:type="gramStart"/>
      <w:r w:rsidRPr="00D004A4">
        <w:rPr>
          <w:rFonts w:cs="ComicSansMS"/>
        </w:rPr>
        <w:t>protection;</w:t>
      </w:r>
      <w:proofErr w:type="gramEnd"/>
    </w:p>
    <w:p w14:paraId="754FE21C" w14:textId="77777777" w:rsidR="00966B40" w:rsidRPr="00D004A4" w:rsidRDefault="00966B40" w:rsidP="00966B40">
      <w:pPr>
        <w:pStyle w:val="ListParagraph"/>
        <w:spacing w:after="0" w:line="240" w:lineRule="auto"/>
        <w:rPr>
          <w:rFonts w:cs="ComicSansMS"/>
        </w:rPr>
      </w:pPr>
    </w:p>
    <w:p w14:paraId="14A23A05" w14:textId="77777777" w:rsidR="00966B40" w:rsidRPr="00D004A4" w:rsidRDefault="00966B40" w:rsidP="00966B40">
      <w:pPr>
        <w:rPr>
          <w:rFonts w:cs="ComicSansMS"/>
        </w:rPr>
      </w:pPr>
      <w:r w:rsidRPr="00D004A4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95104" behindDoc="0" locked="0" layoutInCell="1" allowOverlap="1" wp14:anchorId="2E989062" wp14:editId="2DE7CCC7">
            <wp:simplePos x="0" y="0"/>
            <wp:positionH relativeFrom="column">
              <wp:posOffset>0</wp:posOffset>
            </wp:positionH>
            <wp:positionV relativeFrom="paragraph">
              <wp:posOffset>773430</wp:posOffset>
            </wp:positionV>
            <wp:extent cx="5636260" cy="1714500"/>
            <wp:effectExtent l="0" t="0" r="0" b="0"/>
            <wp:wrapSquare wrapText="bothSides"/>
            <wp:docPr id="2013530994" name="Picture 2013530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4A4">
        <w:rPr>
          <w:rFonts w:cs="ComicSansMS"/>
        </w:rPr>
        <w:t xml:space="preserve">Staff at Viewforth High School believe that a child or young person should never experience abuse of any kind.  We have a responsibility to promote the welfare and wellbeing of all children and young people and to keep them safe. </w:t>
      </w:r>
    </w:p>
    <w:p w14:paraId="15C075AC" w14:textId="77777777" w:rsidR="00966B40" w:rsidRDefault="00966B40" w:rsidP="00FD12B0">
      <w:pPr>
        <w:pStyle w:val="Heading1"/>
      </w:pPr>
    </w:p>
    <w:p w14:paraId="27A9527C" w14:textId="77777777" w:rsidR="00966B40" w:rsidRDefault="00966B4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75BF52D" w14:textId="136F15F0" w:rsidR="00FD12B0" w:rsidRDefault="00FD12B0" w:rsidP="00FD12B0">
      <w:pPr>
        <w:pStyle w:val="Heading1"/>
      </w:pPr>
      <w:bookmarkStart w:id="2" w:name="_Toc182484918"/>
      <w:r>
        <w:lastRenderedPageBreak/>
        <w:t xml:space="preserve">Purpose of this </w:t>
      </w:r>
      <w:r w:rsidR="00A5568A">
        <w:t>Document</w:t>
      </w:r>
      <w:bookmarkEnd w:id="2"/>
    </w:p>
    <w:p w14:paraId="11B522D0" w14:textId="77777777" w:rsidR="00A5568A" w:rsidRDefault="00A5568A"/>
    <w:p w14:paraId="5C713F98" w14:textId="77777777" w:rsidR="00A5568A" w:rsidRDefault="00A5568A">
      <w:r>
        <w:t>To provide a single document which clarifies what the different responsibilities of different staff are.</w:t>
      </w:r>
    </w:p>
    <w:p w14:paraId="613D850F" w14:textId="01253744" w:rsidR="00B13B96" w:rsidRDefault="00A5568A">
      <w:r>
        <w:t xml:space="preserve">To clarify what the processes for </w:t>
      </w:r>
      <w:r w:rsidR="00B13B96">
        <w:t>acting on child protection and wellbeing concerns are.</w:t>
      </w:r>
    </w:p>
    <w:p w14:paraId="3EFED12E" w14:textId="77777777" w:rsidR="00B13B96" w:rsidRDefault="00B13B96">
      <w:r>
        <w:t>To clarify the management processes for information relating to child protection and wellbeing concerns.</w:t>
      </w:r>
    </w:p>
    <w:p w14:paraId="65301E60" w14:textId="77777777" w:rsidR="00B13B96" w:rsidRDefault="00B13B96"/>
    <w:p w14:paraId="0795CCF2" w14:textId="77777777" w:rsidR="00B13B96" w:rsidRDefault="00B13B96" w:rsidP="00B13B96">
      <w:pPr>
        <w:pStyle w:val="Heading1"/>
      </w:pPr>
      <w:bookmarkStart w:id="3" w:name="_Toc182484919"/>
      <w:r>
        <w:t>What constitutes Child Protection?</w:t>
      </w:r>
      <w:bookmarkEnd w:id="3"/>
    </w:p>
    <w:p w14:paraId="486139AA" w14:textId="77777777" w:rsidR="00B13B96" w:rsidRPr="00B13B96" w:rsidRDefault="00B13B96" w:rsidP="00B13B96">
      <w:r w:rsidRPr="00B13B96">
        <w:t>'Child protection' means protecting a child from child abuse or neglect.</w:t>
      </w:r>
    </w:p>
    <w:p w14:paraId="54EE0560" w14:textId="77777777" w:rsidR="00B13B96" w:rsidRPr="00B13B96" w:rsidRDefault="00B13B96" w:rsidP="00B13B96">
      <w:pPr>
        <w:numPr>
          <w:ilvl w:val="1"/>
          <w:numId w:val="16"/>
        </w:numPr>
        <w:tabs>
          <w:tab w:val="num" w:pos="1440"/>
        </w:tabs>
      </w:pPr>
      <w:r w:rsidRPr="00B13B96">
        <w:rPr>
          <w:i/>
          <w:iCs/>
        </w:rPr>
        <w:t xml:space="preserve">Physical abuse - </w:t>
      </w:r>
      <w:r w:rsidRPr="00B13B96">
        <w:t>causing of physical harm</w:t>
      </w:r>
    </w:p>
    <w:p w14:paraId="4A510CD1" w14:textId="77777777" w:rsidR="00B13B96" w:rsidRPr="00B13B96" w:rsidRDefault="00B13B96" w:rsidP="00B13B96">
      <w:pPr>
        <w:numPr>
          <w:ilvl w:val="1"/>
          <w:numId w:val="16"/>
        </w:numPr>
        <w:tabs>
          <w:tab w:val="num" w:pos="1440"/>
        </w:tabs>
      </w:pPr>
      <w:r w:rsidRPr="00B13B96">
        <w:rPr>
          <w:i/>
          <w:iCs/>
        </w:rPr>
        <w:t xml:space="preserve">Emotional abuse - </w:t>
      </w:r>
      <w:r w:rsidRPr="00B13B96">
        <w:t>persistent emotional neglect or ill treatment that has severe and persistent adverse effects on a child's emotional development</w:t>
      </w:r>
    </w:p>
    <w:p w14:paraId="226578B5" w14:textId="77777777" w:rsidR="00B13B96" w:rsidRPr="00B13B96" w:rsidRDefault="00B13B96" w:rsidP="00B13B96">
      <w:pPr>
        <w:numPr>
          <w:ilvl w:val="1"/>
          <w:numId w:val="16"/>
        </w:numPr>
        <w:tabs>
          <w:tab w:val="num" w:pos="1440"/>
        </w:tabs>
      </w:pPr>
      <w:r w:rsidRPr="00B13B96">
        <w:rPr>
          <w:i/>
          <w:iCs/>
        </w:rPr>
        <w:t xml:space="preserve">Sexual abuse - </w:t>
      </w:r>
      <w:r w:rsidRPr="00B13B96">
        <w:t>may involve physical contact, [and/or] non-contact activities</w:t>
      </w:r>
    </w:p>
    <w:p w14:paraId="29D475DF" w14:textId="77777777" w:rsidR="00B13B96" w:rsidRPr="00B13B96" w:rsidRDefault="00B13B96" w:rsidP="00B13B96">
      <w:pPr>
        <w:numPr>
          <w:ilvl w:val="1"/>
          <w:numId w:val="16"/>
        </w:numPr>
        <w:tabs>
          <w:tab w:val="num" w:pos="1440"/>
        </w:tabs>
      </w:pPr>
      <w:r w:rsidRPr="00B13B96">
        <w:rPr>
          <w:i/>
          <w:iCs/>
        </w:rPr>
        <w:t xml:space="preserve">Neglect - </w:t>
      </w:r>
      <w:r w:rsidRPr="00B13B96">
        <w:t>the persistent failure to meet a child's basic physical and/or psychological needs</w:t>
      </w:r>
    </w:p>
    <w:p w14:paraId="56BAB5BD" w14:textId="77777777" w:rsidR="00B13B96" w:rsidRPr="00B13B96" w:rsidRDefault="00B13B96" w:rsidP="00B13B96">
      <w:pPr>
        <w:jc w:val="right"/>
      </w:pPr>
      <w:hyperlink r:id="rId10" w:history="1">
        <w:r w:rsidRPr="00B13B96">
          <w:rPr>
            <w:rStyle w:val="Hyperlink"/>
          </w:rPr>
          <w:t>https://www.gov.scot/publications/national-guidance-child-protection-scotland/pages/3/</w:t>
        </w:r>
      </w:hyperlink>
    </w:p>
    <w:p w14:paraId="604CC272" w14:textId="3D0FA5E9" w:rsidR="00B13B96" w:rsidRDefault="00B13B96" w:rsidP="00B13B96"/>
    <w:p w14:paraId="1C5C9EEF" w14:textId="5EC1E3D9" w:rsidR="00B13B96" w:rsidRDefault="00A4776D" w:rsidP="00BB350A">
      <w:pPr>
        <w:pStyle w:val="Heading1"/>
      </w:pPr>
      <w:bookmarkStart w:id="4" w:name="_Toc182484920"/>
      <w:r>
        <w:t>Information sharing and GDPR</w:t>
      </w:r>
      <w:bookmarkEnd w:id="4"/>
    </w:p>
    <w:p w14:paraId="0355A469" w14:textId="7F5EA528" w:rsidR="00BB350A" w:rsidRDefault="00BB350A" w:rsidP="00A4776D">
      <w:pPr>
        <w:numPr>
          <w:ilvl w:val="0"/>
          <w:numId w:val="21"/>
        </w:numPr>
      </w:pPr>
      <w:r>
        <w:t>All information received about young people is treated confidentially and is not shared without parental consent, however, this is different in the context of child protection.</w:t>
      </w:r>
    </w:p>
    <w:p w14:paraId="0DF23809" w14:textId="07EF5327" w:rsidR="00A4776D" w:rsidRPr="00A4776D" w:rsidRDefault="00A4776D" w:rsidP="00A4776D">
      <w:pPr>
        <w:numPr>
          <w:ilvl w:val="0"/>
          <w:numId w:val="21"/>
        </w:numPr>
      </w:pPr>
      <w:r w:rsidRPr="00A4776D">
        <w:t>You cannot hold on to information when intervention is needed to ensure a pupil’s safety</w:t>
      </w:r>
    </w:p>
    <w:p w14:paraId="205C6785" w14:textId="0851B651" w:rsidR="00A4776D" w:rsidRPr="00A4776D" w:rsidRDefault="00A4776D" w:rsidP="00A4776D">
      <w:pPr>
        <w:numPr>
          <w:ilvl w:val="0"/>
          <w:numId w:val="21"/>
        </w:numPr>
        <w:rPr>
          <w:color w:val="000000" w:themeColor="text1"/>
        </w:rPr>
      </w:pPr>
      <w:r w:rsidRPr="00A4776D">
        <w:rPr>
          <w:color w:val="000000" w:themeColor="text1"/>
        </w:rPr>
        <w:t>“</w:t>
      </w:r>
      <w:r w:rsidRPr="00A4776D">
        <w:rPr>
          <w:i/>
          <w:iCs/>
          <w:color w:val="000000" w:themeColor="text1"/>
        </w:rPr>
        <w:t xml:space="preserve">When a child or young person is at risk of abuse or neglect, </w:t>
      </w:r>
      <w:r w:rsidRPr="00A4776D">
        <w:rPr>
          <w:i/>
          <w:iCs/>
          <w:color w:val="C00000"/>
        </w:rPr>
        <w:t>confidentiality is not an option</w:t>
      </w:r>
      <w:r w:rsidR="00BB350A" w:rsidRPr="00BB350A">
        <w:rPr>
          <w:i/>
          <w:iCs/>
          <w:color w:val="000000" w:themeColor="text1"/>
        </w:rPr>
        <w:t>.</w:t>
      </w:r>
    </w:p>
    <w:p w14:paraId="13FC2047" w14:textId="097D4432" w:rsidR="00A4776D" w:rsidRPr="00BB350A" w:rsidRDefault="00A4776D" w:rsidP="00A4776D">
      <w:pPr>
        <w:numPr>
          <w:ilvl w:val="0"/>
          <w:numId w:val="21"/>
        </w:numPr>
      </w:pPr>
      <w:r w:rsidRPr="00A4776D">
        <w:rPr>
          <w:i/>
          <w:iCs/>
        </w:rPr>
        <w:t>You must share information with the Child Protection Coordinator or Headteacher where this is necessary to protect a child or young person.”</w:t>
      </w:r>
    </w:p>
    <w:p w14:paraId="6FE59F4C" w14:textId="645F4B2D" w:rsidR="00A4776D" w:rsidRPr="00966492" w:rsidRDefault="00BB350A" w:rsidP="00BB350A">
      <w:r w:rsidRPr="00966492">
        <w:t xml:space="preserve">For more information check the </w:t>
      </w:r>
      <w:hyperlink r:id="rId11" w:history="1">
        <w:r w:rsidRPr="00966492">
          <w:rPr>
            <w:rStyle w:val="Hyperlink"/>
          </w:rPr>
          <w:t xml:space="preserve">Fife Child Protection </w:t>
        </w:r>
        <w:proofErr w:type="spellStart"/>
        <w:r w:rsidRPr="00966492">
          <w:rPr>
            <w:rStyle w:val="Hyperlink"/>
          </w:rPr>
          <w:t>Minisite</w:t>
        </w:r>
        <w:proofErr w:type="spellEnd"/>
      </w:hyperlink>
      <w:r w:rsidRPr="00966492">
        <w:t xml:space="preserve">. </w:t>
      </w:r>
    </w:p>
    <w:p w14:paraId="36D3F8AE" w14:textId="7CF8044C" w:rsidR="00A4776D" w:rsidRDefault="00A4776D" w:rsidP="00BB350A">
      <w:pPr>
        <w:rPr>
          <w:i/>
          <w:iCs/>
        </w:rPr>
      </w:pPr>
    </w:p>
    <w:p w14:paraId="51C9D6B0" w14:textId="10558EA8" w:rsidR="00A4776D" w:rsidRDefault="00966492" w:rsidP="00966492">
      <w:pPr>
        <w:pStyle w:val="Heading1"/>
      </w:pPr>
      <w:bookmarkStart w:id="5" w:name="_Toc182484921"/>
      <w:r>
        <w:t>Mandatory E-Learning Modules</w:t>
      </w:r>
      <w:bookmarkEnd w:id="5"/>
    </w:p>
    <w:p w14:paraId="1BAFE69C" w14:textId="77777777" w:rsidR="00966492" w:rsidRPr="00966492" w:rsidRDefault="00966492" w:rsidP="00966492">
      <w:pPr>
        <w:numPr>
          <w:ilvl w:val="0"/>
          <w:numId w:val="22"/>
        </w:numPr>
      </w:pPr>
      <w:r w:rsidRPr="00966492">
        <w:t xml:space="preserve">GIRFEC &amp; Child Protection </w:t>
      </w:r>
    </w:p>
    <w:p w14:paraId="462EA239" w14:textId="77777777" w:rsidR="00966492" w:rsidRPr="00966492" w:rsidRDefault="00966492" w:rsidP="00966492">
      <w:pPr>
        <w:numPr>
          <w:ilvl w:val="0"/>
          <w:numId w:val="22"/>
        </w:numPr>
      </w:pPr>
      <w:r w:rsidRPr="00966492">
        <w:t xml:space="preserve">Prevent 2018 </w:t>
      </w:r>
    </w:p>
    <w:p w14:paraId="06123D5A" w14:textId="77777777" w:rsidR="00966492" w:rsidRPr="00966492" w:rsidRDefault="00966492" w:rsidP="00966492">
      <w:pPr>
        <w:numPr>
          <w:ilvl w:val="0"/>
          <w:numId w:val="22"/>
        </w:numPr>
      </w:pPr>
      <w:r w:rsidRPr="00966492">
        <w:t>Human Trafficking Programme</w:t>
      </w:r>
    </w:p>
    <w:p w14:paraId="04C8549B" w14:textId="77777777" w:rsidR="00966492" w:rsidRPr="00966492" w:rsidRDefault="00966492" w:rsidP="00966492">
      <w:pPr>
        <w:numPr>
          <w:ilvl w:val="0"/>
          <w:numId w:val="22"/>
        </w:numPr>
      </w:pPr>
      <w:r w:rsidRPr="00966492">
        <w:t>Data Protection</w:t>
      </w:r>
    </w:p>
    <w:p w14:paraId="53745008" w14:textId="4FCA666D" w:rsidR="00FD12B0" w:rsidRDefault="00966492" w:rsidP="00B13B96">
      <w:r w:rsidRPr="00966492">
        <w:t xml:space="preserve">Each e-learning must be completed every academic year by all staff who work in school. </w:t>
      </w:r>
      <w:r w:rsidR="00FD12B0">
        <w:br w:type="page"/>
      </w:r>
    </w:p>
    <w:p w14:paraId="564E38D0" w14:textId="77777777" w:rsidR="00D004A4" w:rsidRDefault="00D004A4" w:rsidP="00D004A4">
      <w:pPr>
        <w:pStyle w:val="Heading1"/>
        <w:rPr>
          <w:rFonts w:ascii="Calibri Light" w:eastAsia="Calibri Light" w:hAnsi="Calibri Light" w:cs="Calibri Light"/>
          <w:b/>
          <w:bCs/>
          <w:color w:val="2F5496"/>
        </w:rPr>
      </w:pPr>
      <w:bookmarkStart w:id="6" w:name="_Toc182484922"/>
      <w:r>
        <w:rPr>
          <w:rFonts w:ascii="Calibri Light" w:eastAsia="Calibri Light" w:hAnsi="Calibri Light" w:cs="Calibri Light"/>
          <w:color w:val="2F5496"/>
        </w:rPr>
        <w:lastRenderedPageBreak/>
        <w:t xml:space="preserve">Fife </w:t>
      </w:r>
      <w:r w:rsidRPr="2AC03239">
        <w:rPr>
          <w:rFonts w:ascii="Calibri Light" w:eastAsia="Calibri Light" w:hAnsi="Calibri Light" w:cs="Calibri Light"/>
          <w:color w:val="2F5496"/>
        </w:rPr>
        <w:t>Key Child Protection Principles</w:t>
      </w:r>
      <w:bookmarkEnd w:id="6"/>
    </w:p>
    <w:p w14:paraId="11E66E0A" w14:textId="77777777" w:rsidR="00D004A4" w:rsidRDefault="00D004A4" w:rsidP="00D004A4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0182D61" w14:textId="77777777" w:rsidR="00D004A4" w:rsidRPr="00D004A4" w:rsidRDefault="00D004A4" w:rsidP="00D004A4">
      <w:pPr>
        <w:jc w:val="both"/>
        <w:rPr>
          <w:rFonts w:ascii="Arial" w:eastAsia="Arial" w:hAnsi="Arial" w:cs="Arial"/>
          <w:color w:val="000000" w:themeColor="text1"/>
        </w:rPr>
      </w:pPr>
      <w:r w:rsidRPr="00D004A4">
        <w:rPr>
          <w:rFonts w:ascii="Arial" w:eastAsia="Arial" w:hAnsi="Arial" w:cs="Arial"/>
          <w:color w:val="000000" w:themeColor="text1"/>
        </w:rPr>
        <w:t>Fife Child Protection Committee’s ‘Six for Safety’ promotes best practice when working with children and families.  Developed from analysis and learning from Significant Case Reviews, these are day-to-day ways of working to support and protect children and young people and support improved decision making.</w:t>
      </w:r>
    </w:p>
    <w:p w14:paraId="54B813A0" w14:textId="0F3C1DC3" w:rsidR="00D004A4" w:rsidRPr="00D004A4" w:rsidRDefault="00D004A4" w:rsidP="00D004A4">
      <w:pPr>
        <w:pStyle w:val="ListParagraph"/>
        <w:numPr>
          <w:ilvl w:val="0"/>
          <w:numId w:val="29"/>
        </w:numPr>
        <w:ind w:left="284"/>
        <w:rPr>
          <w:rFonts w:eastAsiaTheme="minorEastAsia"/>
          <w:b/>
          <w:bCs/>
          <w:color w:val="000000" w:themeColor="text1"/>
        </w:rPr>
      </w:pPr>
      <w:r w:rsidRPr="00D004A4">
        <w:rPr>
          <w:rFonts w:ascii="Arial" w:eastAsia="Arial" w:hAnsi="Arial" w:cs="Arial"/>
          <w:b/>
          <w:bCs/>
          <w:color w:val="000000" w:themeColor="text1"/>
        </w:rPr>
        <w:t>Child at the Centre</w:t>
      </w:r>
      <w:r w:rsidRPr="00D004A4">
        <w:rPr>
          <w:rFonts w:ascii="Arial" w:eastAsia="Arial" w:hAnsi="Arial" w:cs="Arial"/>
          <w:color w:val="000000" w:themeColor="text1"/>
        </w:rPr>
        <w:t xml:space="preserve"> – The needs of children and young people are at the centre of all practice.</w:t>
      </w:r>
    </w:p>
    <w:p w14:paraId="07E81698" w14:textId="29CE2233" w:rsidR="00D004A4" w:rsidRPr="00D004A4" w:rsidRDefault="00D004A4" w:rsidP="00D004A4">
      <w:pPr>
        <w:pStyle w:val="ListParagraph"/>
        <w:numPr>
          <w:ilvl w:val="0"/>
          <w:numId w:val="29"/>
        </w:numPr>
        <w:ind w:left="284"/>
        <w:rPr>
          <w:rFonts w:eastAsiaTheme="minorEastAsia"/>
          <w:b/>
          <w:bCs/>
          <w:color w:val="000000" w:themeColor="text1"/>
        </w:rPr>
      </w:pPr>
      <w:r w:rsidRPr="00D004A4">
        <w:rPr>
          <w:rFonts w:ascii="Arial" w:eastAsia="Arial" w:hAnsi="Arial" w:cs="Arial"/>
          <w:b/>
          <w:bCs/>
          <w:color w:val="000000" w:themeColor="text1"/>
        </w:rPr>
        <w:t>Relationships</w:t>
      </w:r>
      <w:r w:rsidRPr="00D004A4">
        <w:rPr>
          <w:rFonts w:ascii="Arial" w:eastAsia="Arial" w:hAnsi="Arial" w:cs="Arial"/>
          <w:color w:val="000000" w:themeColor="text1"/>
        </w:rPr>
        <w:t xml:space="preserve"> – Ensuring that all relationships with children, parents/carers are effective, constructive and are central to improving wellbeing and minimising risk of harm.</w:t>
      </w:r>
    </w:p>
    <w:p w14:paraId="32C094C9" w14:textId="5D36CBD8" w:rsidR="00D004A4" w:rsidRPr="00D004A4" w:rsidRDefault="00D004A4" w:rsidP="00D004A4">
      <w:pPr>
        <w:pStyle w:val="ListParagraph"/>
        <w:numPr>
          <w:ilvl w:val="0"/>
          <w:numId w:val="29"/>
        </w:numPr>
        <w:ind w:left="284"/>
        <w:rPr>
          <w:rFonts w:eastAsiaTheme="minorEastAsia"/>
          <w:b/>
          <w:bCs/>
          <w:color w:val="000000" w:themeColor="text1"/>
        </w:rPr>
      </w:pPr>
      <w:r w:rsidRPr="00D004A4">
        <w:rPr>
          <w:rFonts w:ascii="Arial" w:eastAsia="Arial" w:hAnsi="Arial" w:cs="Arial"/>
          <w:b/>
          <w:bCs/>
          <w:color w:val="000000" w:themeColor="text1"/>
        </w:rPr>
        <w:t>Quality Assessment and Planning</w:t>
      </w:r>
      <w:r w:rsidRPr="00D004A4">
        <w:rPr>
          <w:rFonts w:ascii="Arial" w:eastAsia="Arial" w:hAnsi="Arial" w:cs="Arial"/>
          <w:color w:val="000000" w:themeColor="text1"/>
        </w:rPr>
        <w:t xml:space="preserve"> – All assessments and plans are accurate and effective by achieving outcomes in meeting needs and minimising risk of harm.  All available resources and tools are used to best effect.</w:t>
      </w:r>
    </w:p>
    <w:p w14:paraId="4B5D2940" w14:textId="5F1FD5B9" w:rsidR="00D004A4" w:rsidRPr="00D004A4" w:rsidRDefault="00D004A4" w:rsidP="00D004A4">
      <w:pPr>
        <w:pStyle w:val="ListParagraph"/>
        <w:numPr>
          <w:ilvl w:val="0"/>
          <w:numId w:val="29"/>
        </w:numPr>
        <w:ind w:left="284"/>
        <w:rPr>
          <w:rFonts w:eastAsiaTheme="minorEastAsia"/>
          <w:b/>
          <w:bCs/>
          <w:color w:val="000000" w:themeColor="text1"/>
        </w:rPr>
      </w:pPr>
      <w:r w:rsidRPr="00D004A4">
        <w:rPr>
          <w:rFonts w:ascii="Arial" w:eastAsia="Arial" w:hAnsi="Arial" w:cs="Arial"/>
          <w:b/>
          <w:bCs/>
          <w:color w:val="000000" w:themeColor="text1"/>
        </w:rPr>
        <w:t>Information Exchange and Communication</w:t>
      </w:r>
      <w:r w:rsidRPr="00D004A4">
        <w:rPr>
          <w:rFonts w:ascii="Arial" w:eastAsia="Arial" w:hAnsi="Arial" w:cs="Arial"/>
          <w:color w:val="000000" w:themeColor="text1"/>
        </w:rPr>
        <w:t xml:space="preserve"> – Relevant information is shared appropriately, clear lines of responsibility for action are understood across partners and communication is effective in minimising potential risks.</w:t>
      </w:r>
    </w:p>
    <w:p w14:paraId="53392D13" w14:textId="1B26BE00" w:rsidR="00D004A4" w:rsidRPr="00D004A4" w:rsidRDefault="00D004A4" w:rsidP="00D004A4">
      <w:pPr>
        <w:pStyle w:val="ListParagraph"/>
        <w:numPr>
          <w:ilvl w:val="0"/>
          <w:numId w:val="29"/>
        </w:numPr>
        <w:ind w:left="284"/>
        <w:rPr>
          <w:rFonts w:eastAsiaTheme="minorEastAsia"/>
          <w:b/>
          <w:bCs/>
          <w:color w:val="000000" w:themeColor="text1"/>
        </w:rPr>
      </w:pPr>
      <w:r w:rsidRPr="00D004A4">
        <w:rPr>
          <w:rFonts w:ascii="Arial" w:eastAsia="Arial" w:hAnsi="Arial" w:cs="Arial"/>
          <w:b/>
          <w:bCs/>
          <w:color w:val="000000" w:themeColor="text1"/>
        </w:rPr>
        <w:t>Early Intervention</w:t>
      </w:r>
      <w:r w:rsidRPr="00D004A4">
        <w:rPr>
          <w:rFonts w:ascii="Arial" w:eastAsia="Arial" w:hAnsi="Arial" w:cs="Arial"/>
          <w:color w:val="000000" w:themeColor="text1"/>
        </w:rPr>
        <w:t xml:space="preserve"> – Early and effective intervention is achieved where possible, minimising risk of harm to children and young people.</w:t>
      </w:r>
    </w:p>
    <w:p w14:paraId="780AE4F7" w14:textId="23492142" w:rsidR="00D004A4" w:rsidRPr="00D004A4" w:rsidRDefault="00D004A4" w:rsidP="00FD12B0">
      <w:pPr>
        <w:pStyle w:val="ListParagraph"/>
        <w:numPr>
          <w:ilvl w:val="0"/>
          <w:numId w:val="29"/>
        </w:numPr>
        <w:ind w:left="284"/>
        <w:rPr>
          <w:rFonts w:eastAsiaTheme="minorEastAsia"/>
          <w:b/>
          <w:bCs/>
          <w:color w:val="000000" w:themeColor="text1"/>
        </w:rPr>
      </w:pP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07E85C3F" wp14:editId="600E449E">
            <wp:simplePos x="0" y="0"/>
            <wp:positionH relativeFrom="column">
              <wp:posOffset>153909</wp:posOffset>
            </wp:positionH>
            <wp:positionV relativeFrom="paragraph">
              <wp:posOffset>630455</wp:posOffset>
            </wp:positionV>
            <wp:extent cx="5395865" cy="1909306"/>
            <wp:effectExtent l="0" t="0" r="0" b="0"/>
            <wp:wrapSquare wrapText="bothSides"/>
            <wp:docPr id="1967960724" name="Picture 1967960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865" cy="1909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4A4">
        <w:rPr>
          <w:rFonts w:ascii="Arial" w:eastAsia="Arial" w:hAnsi="Arial" w:cs="Arial"/>
          <w:b/>
          <w:bCs/>
          <w:color w:val="000000" w:themeColor="text1"/>
        </w:rPr>
        <w:t>Professional Support and Oversight</w:t>
      </w:r>
      <w:r w:rsidRPr="00D004A4">
        <w:rPr>
          <w:rFonts w:ascii="Arial" w:eastAsia="Arial" w:hAnsi="Arial" w:cs="Arial"/>
          <w:color w:val="000000" w:themeColor="text1"/>
        </w:rPr>
        <w:t xml:space="preserve"> – A culture of effective management support and/or supervision is embedded which embodies the values and principles of Fife Child Protection Committee.</w:t>
      </w:r>
    </w:p>
    <w:p w14:paraId="617FBD83" w14:textId="0E0E5B82" w:rsidR="00D004A4" w:rsidRPr="00986897" w:rsidRDefault="00D004A4" w:rsidP="00D004A4">
      <w:p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We recognise that:</w:t>
      </w:r>
    </w:p>
    <w:p w14:paraId="7C9641A6" w14:textId="77777777" w:rsidR="00D004A4" w:rsidRPr="00986897" w:rsidRDefault="00D004A4" w:rsidP="00D004A4">
      <w:pPr>
        <w:pStyle w:val="ListParagraph"/>
        <w:numPr>
          <w:ilvl w:val="0"/>
          <w:numId w:val="30"/>
        </w:numPr>
        <w:spacing w:after="200" w:line="276" w:lineRule="auto"/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The welfare of the child is par</w:t>
      </w:r>
      <w:r>
        <w:rPr>
          <w:rFonts w:cs="ComicSansMS"/>
          <w:sz w:val="24"/>
          <w:szCs w:val="24"/>
        </w:rPr>
        <w:t>amount, as enshrined in The Children (Scotland) Act 1995</w:t>
      </w:r>
    </w:p>
    <w:p w14:paraId="2B616F33" w14:textId="77777777" w:rsidR="00D004A4" w:rsidRPr="00986897" w:rsidRDefault="00D004A4" w:rsidP="00D004A4">
      <w:pPr>
        <w:pStyle w:val="ListParagraph"/>
        <w:numPr>
          <w:ilvl w:val="0"/>
          <w:numId w:val="30"/>
        </w:numPr>
        <w:spacing w:after="200" w:line="276" w:lineRule="auto"/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All children, regardless of age, disability, gender, racial heritage, religious belief, sexual orientation or identity, have a right to equal protection from all types of harm and abuse.</w:t>
      </w:r>
    </w:p>
    <w:p w14:paraId="53F3AE99" w14:textId="77777777" w:rsidR="00D004A4" w:rsidRPr="002B5526" w:rsidRDefault="00D004A4" w:rsidP="00D004A4">
      <w:pPr>
        <w:pStyle w:val="ListParagraph"/>
        <w:numPr>
          <w:ilvl w:val="0"/>
          <w:numId w:val="30"/>
        </w:numPr>
        <w:spacing w:after="200" w:line="276" w:lineRule="auto"/>
        <w:rPr>
          <w:rFonts w:cs="ComicSansMS"/>
          <w:sz w:val="24"/>
          <w:szCs w:val="24"/>
        </w:rPr>
      </w:pPr>
      <w:r w:rsidRPr="002B5526">
        <w:rPr>
          <w:rFonts w:cs="ComicSansMS"/>
          <w:sz w:val="24"/>
          <w:szCs w:val="24"/>
        </w:rPr>
        <w:t>Some children are additionally vulnerable because of the impact of previous experiences, their level of dependency, communication needs or other issues.</w:t>
      </w:r>
    </w:p>
    <w:p w14:paraId="4FA05E4B" w14:textId="5AB00E7D" w:rsidR="00D004A4" w:rsidRDefault="00D004A4" w:rsidP="00D004A4">
      <w:pPr>
        <w:pStyle w:val="ListParagraph"/>
        <w:numPr>
          <w:ilvl w:val="0"/>
          <w:numId w:val="30"/>
        </w:numPr>
        <w:spacing w:after="200" w:line="276" w:lineRule="auto"/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Working in partnership with children, young people, their parents, carers and other agencies is essential in promoting young people’s welfare and wellbeing.</w:t>
      </w:r>
    </w:p>
    <w:p w14:paraId="2F28A99A" w14:textId="77777777" w:rsidR="00D004A4" w:rsidRPr="00D004A4" w:rsidRDefault="00D004A4" w:rsidP="00D004A4">
      <w:pPr>
        <w:spacing w:after="200" w:line="276" w:lineRule="auto"/>
        <w:ind w:left="360"/>
        <w:rPr>
          <w:rFonts w:cs="ComicSansMS"/>
          <w:sz w:val="24"/>
          <w:szCs w:val="24"/>
        </w:rPr>
      </w:pPr>
    </w:p>
    <w:p w14:paraId="5291FBA0" w14:textId="77777777" w:rsidR="00D004A4" w:rsidRPr="00986897" w:rsidRDefault="00D004A4" w:rsidP="00D004A4">
      <w:p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lastRenderedPageBreak/>
        <w:t>We will seek to keep children and young people safe by:</w:t>
      </w:r>
    </w:p>
    <w:p w14:paraId="456EFEC5" w14:textId="77777777" w:rsidR="00D004A4" w:rsidRPr="00986897" w:rsidRDefault="00D004A4" w:rsidP="00D004A4">
      <w:pPr>
        <w:pStyle w:val="ListParagraph"/>
        <w:numPr>
          <w:ilvl w:val="0"/>
          <w:numId w:val="31"/>
        </w:numPr>
        <w:spacing w:after="200" w:line="276" w:lineRule="auto"/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Valuing them, listening to and respecting them</w:t>
      </w:r>
      <w:r>
        <w:rPr>
          <w:rFonts w:cs="ComicSansMS"/>
          <w:sz w:val="24"/>
          <w:szCs w:val="24"/>
        </w:rPr>
        <w:t>.</w:t>
      </w:r>
    </w:p>
    <w:p w14:paraId="4E3096A5" w14:textId="77777777" w:rsidR="00D004A4" w:rsidRPr="00986897" w:rsidRDefault="00D004A4" w:rsidP="00D004A4">
      <w:pPr>
        <w:pStyle w:val="ListParagraph"/>
        <w:numPr>
          <w:ilvl w:val="0"/>
          <w:numId w:val="31"/>
        </w:numPr>
        <w:spacing w:after="200" w:line="276" w:lineRule="auto"/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 xml:space="preserve">Appointing a </w:t>
      </w:r>
      <w:r>
        <w:rPr>
          <w:rFonts w:cs="ComicSansMS"/>
          <w:sz w:val="24"/>
          <w:szCs w:val="24"/>
        </w:rPr>
        <w:t>Child Protection Co-ordinator for</w:t>
      </w:r>
      <w:r w:rsidRPr="00986897">
        <w:rPr>
          <w:rFonts w:cs="ComicSansMS"/>
          <w:sz w:val="24"/>
          <w:szCs w:val="24"/>
        </w:rPr>
        <w:t xml:space="preserve"> Child Protection for the school </w:t>
      </w:r>
      <w:proofErr w:type="gramStart"/>
      <w:r w:rsidRPr="00986897">
        <w:rPr>
          <w:rFonts w:cs="ComicSansMS"/>
          <w:sz w:val="24"/>
          <w:szCs w:val="24"/>
        </w:rPr>
        <w:t>and also</w:t>
      </w:r>
      <w:proofErr w:type="gramEnd"/>
      <w:r w:rsidRPr="00986897">
        <w:rPr>
          <w:rFonts w:cs="ComicSansMS"/>
          <w:sz w:val="24"/>
          <w:szCs w:val="24"/>
        </w:rPr>
        <w:t xml:space="preserve"> a </w:t>
      </w:r>
      <w:r>
        <w:rPr>
          <w:rFonts w:cs="ComicSansMS"/>
          <w:sz w:val="24"/>
          <w:szCs w:val="24"/>
        </w:rPr>
        <w:t>D</w:t>
      </w:r>
      <w:r w:rsidRPr="00986897">
        <w:rPr>
          <w:rFonts w:cs="ComicSansMS"/>
          <w:sz w:val="24"/>
          <w:szCs w:val="24"/>
        </w:rPr>
        <w:t>eput</w:t>
      </w:r>
      <w:r>
        <w:rPr>
          <w:rFonts w:cs="ComicSansMS"/>
          <w:sz w:val="24"/>
          <w:szCs w:val="24"/>
        </w:rPr>
        <w:t>e Child Protection Coordinator.</w:t>
      </w:r>
    </w:p>
    <w:p w14:paraId="391011EE" w14:textId="77777777" w:rsidR="00D004A4" w:rsidRPr="00986897" w:rsidRDefault="00D004A4" w:rsidP="00D004A4">
      <w:pPr>
        <w:pStyle w:val="ListParagraph"/>
        <w:numPr>
          <w:ilvl w:val="0"/>
          <w:numId w:val="31"/>
        </w:numPr>
        <w:spacing w:after="200" w:line="276" w:lineRule="auto"/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 xml:space="preserve">Adopting the processes and procedures contained within </w:t>
      </w:r>
      <w:r>
        <w:rPr>
          <w:rFonts w:cs="ComicSansMS"/>
          <w:sz w:val="24"/>
          <w:szCs w:val="24"/>
        </w:rPr>
        <w:t xml:space="preserve">Fife’s </w:t>
      </w:r>
      <w:r w:rsidRPr="00986897">
        <w:rPr>
          <w:rFonts w:cs="ComicSansMS"/>
          <w:sz w:val="24"/>
          <w:szCs w:val="24"/>
        </w:rPr>
        <w:t>Inter-Agency Child Protection</w:t>
      </w:r>
      <w:r>
        <w:rPr>
          <w:rFonts w:cs="ComicSansMS"/>
          <w:sz w:val="24"/>
          <w:szCs w:val="24"/>
        </w:rPr>
        <w:t xml:space="preserve"> Guidance.</w:t>
      </w:r>
    </w:p>
    <w:p w14:paraId="388CB712" w14:textId="77777777" w:rsidR="00D004A4" w:rsidRPr="00986897" w:rsidRDefault="00D004A4" w:rsidP="00D004A4">
      <w:pPr>
        <w:pStyle w:val="ListParagraph"/>
        <w:numPr>
          <w:ilvl w:val="0"/>
          <w:numId w:val="31"/>
        </w:numPr>
        <w:spacing w:after="200" w:line="276" w:lineRule="auto"/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Developing and implementing an effective e-safety policy and related procedures</w:t>
      </w:r>
      <w:r>
        <w:rPr>
          <w:rFonts w:cs="ComicSansMS"/>
          <w:sz w:val="24"/>
          <w:szCs w:val="24"/>
        </w:rPr>
        <w:t>.</w:t>
      </w:r>
    </w:p>
    <w:p w14:paraId="0957FEB1" w14:textId="77777777" w:rsidR="00D004A4" w:rsidRPr="00986897" w:rsidRDefault="00D004A4" w:rsidP="00D004A4">
      <w:pPr>
        <w:pStyle w:val="ListParagraph"/>
        <w:numPr>
          <w:ilvl w:val="0"/>
          <w:numId w:val="31"/>
        </w:numPr>
        <w:spacing w:after="200" w:line="276" w:lineRule="auto"/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Providing effective management for staff and volunteers through training, support and quality assurance measures</w:t>
      </w:r>
      <w:r>
        <w:rPr>
          <w:rFonts w:cs="ComicSansMS"/>
          <w:sz w:val="24"/>
          <w:szCs w:val="24"/>
        </w:rPr>
        <w:t>.</w:t>
      </w:r>
    </w:p>
    <w:p w14:paraId="0FD274EA" w14:textId="77777777" w:rsidR="00D004A4" w:rsidRPr="00986897" w:rsidRDefault="00D004A4" w:rsidP="00D004A4">
      <w:pPr>
        <w:pStyle w:val="ListParagraph"/>
        <w:numPr>
          <w:ilvl w:val="0"/>
          <w:numId w:val="31"/>
        </w:numPr>
        <w:spacing w:after="200" w:line="276" w:lineRule="auto"/>
        <w:rPr>
          <w:rFonts w:cs="ComicSansMS"/>
          <w:sz w:val="24"/>
          <w:szCs w:val="24"/>
        </w:rPr>
      </w:pPr>
      <w:r w:rsidRPr="341B2C3E">
        <w:rPr>
          <w:rFonts w:cs="ComicSansMS"/>
          <w:sz w:val="24"/>
          <w:szCs w:val="24"/>
        </w:rPr>
        <w:t>Recruiting staff and volunteers safely, ensuring all necessary checks are made.</w:t>
      </w:r>
    </w:p>
    <w:p w14:paraId="17DBF9B8" w14:textId="77777777" w:rsidR="00D004A4" w:rsidRDefault="00D004A4" w:rsidP="00D004A4">
      <w:pPr>
        <w:pStyle w:val="ListParagraph"/>
        <w:numPr>
          <w:ilvl w:val="0"/>
          <w:numId w:val="31"/>
        </w:numPr>
        <w:spacing w:after="200" w:line="276" w:lineRule="auto"/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Recording and storing information professionally and securely</w:t>
      </w:r>
      <w:r>
        <w:rPr>
          <w:rFonts w:cs="ComicSansMS"/>
          <w:sz w:val="24"/>
          <w:szCs w:val="24"/>
        </w:rPr>
        <w:t>.</w:t>
      </w:r>
    </w:p>
    <w:p w14:paraId="6D07D0F9" w14:textId="77777777" w:rsidR="00D004A4" w:rsidRPr="00986897" w:rsidRDefault="00D004A4" w:rsidP="00D004A4">
      <w:pPr>
        <w:pStyle w:val="ListParagraph"/>
        <w:numPr>
          <w:ilvl w:val="0"/>
          <w:numId w:val="31"/>
        </w:numPr>
        <w:spacing w:after="200" w:line="276" w:lineRule="auto"/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 xml:space="preserve">Using our </w:t>
      </w:r>
      <w:r w:rsidRPr="00986897">
        <w:rPr>
          <w:rFonts w:cs="ComicSansMS"/>
          <w:sz w:val="24"/>
          <w:szCs w:val="24"/>
        </w:rPr>
        <w:t>procedures to share concerns and relevant information with agency’</w:t>
      </w:r>
      <w:r>
        <w:rPr>
          <w:rFonts w:cs="ComicSansMS"/>
          <w:sz w:val="24"/>
          <w:szCs w:val="24"/>
        </w:rPr>
        <w:t>s</w:t>
      </w:r>
      <w:r w:rsidRPr="00986897">
        <w:rPr>
          <w:rFonts w:cs="ComicSansMS"/>
          <w:sz w:val="24"/>
          <w:szCs w:val="24"/>
        </w:rPr>
        <w:t xml:space="preserve"> who need to know, and involving children, young people, parents, families and carers appropriately. </w:t>
      </w:r>
    </w:p>
    <w:p w14:paraId="5FE8C516" w14:textId="77777777" w:rsidR="00D004A4" w:rsidRPr="00986897" w:rsidRDefault="00D004A4" w:rsidP="00D004A4">
      <w:pPr>
        <w:pStyle w:val="ListParagraph"/>
        <w:numPr>
          <w:ilvl w:val="0"/>
          <w:numId w:val="31"/>
        </w:numPr>
        <w:spacing w:after="200" w:line="276" w:lineRule="auto"/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U</w:t>
      </w:r>
      <w:r w:rsidRPr="00986897">
        <w:rPr>
          <w:rFonts w:cs="ComicSansMS"/>
          <w:sz w:val="24"/>
          <w:szCs w:val="24"/>
        </w:rPr>
        <w:t>sing our procedures to manage any allegations against staff and volunteers appropriately</w:t>
      </w:r>
      <w:r>
        <w:rPr>
          <w:rFonts w:cs="ComicSansMS"/>
          <w:sz w:val="24"/>
          <w:szCs w:val="24"/>
        </w:rPr>
        <w:t>.</w:t>
      </w:r>
    </w:p>
    <w:p w14:paraId="7FDDB4BB" w14:textId="77777777" w:rsidR="00D004A4" w:rsidRPr="00986897" w:rsidRDefault="00D004A4" w:rsidP="00D004A4">
      <w:pPr>
        <w:pStyle w:val="ListParagraph"/>
        <w:numPr>
          <w:ilvl w:val="0"/>
          <w:numId w:val="31"/>
        </w:numPr>
        <w:spacing w:after="200" w:line="276" w:lineRule="auto"/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C</w:t>
      </w:r>
      <w:r w:rsidRPr="00986897">
        <w:rPr>
          <w:rFonts w:cs="ComicSansMS"/>
          <w:sz w:val="24"/>
          <w:szCs w:val="24"/>
        </w:rPr>
        <w:t>reating and maintaining an anti-bullying environment and ensuring that we have a policy and procedure to help us deal effectively with any bullying that does arise</w:t>
      </w:r>
      <w:r>
        <w:rPr>
          <w:rFonts w:cs="ComicSansMS"/>
          <w:sz w:val="24"/>
          <w:szCs w:val="24"/>
        </w:rPr>
        <w:t>.</w:t>
      </w:r>
    </w:p>
    <w:p w14:paraId="776B5EAB" w14:textId="77777777" w:rsidR="00D004A4" w:rsidRPr="00986897" w:rsidRDefault="00D004A4" w:rsidP="00D004A4">
      <w:pPr>
        <w:pStyle w:val="ListParagraph"/>
        <w:numPr>
          <w:ilvl w:val="0"/>
          <w:numId w:val="31"/>
        </w:numPr>
        <w:spacing w:after="200" w:line="276" w:lineRule="auto"/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E</w:t>
      </w:r>
      <w:r w:rsidRPr="00986897">
        <w:rPr>
          <w:rFonts w:cs="ComicSansMS"/>
          <w:sz w:val="24"/>
          <w:szCs w:val="24"/>
        </w:rPr>
        <w:t>nsuring that we have effective complaints and whistle blowing measures in place</w:t>
      </w:r>
    </w:p>
    <w:p w14:paraId="6D1BC652" w14:textId="77777777" w:rsidR="00D004A4" w:rsidRDefault="00D004A4" w:rsidP="00D004A4">
      <w:pPr>
        <w:pStyle w:val="ListParagraph"/>
        <w:numPr>
          <w:ilvl w:val="0"/>
          <w:numId w:val="31"/>
        </w:numPr>
        <w:spacing w:after="200" w:line="276" w:lineRule="auto"/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E</w:t>
      </w:r>
      <w:r w:rsidRPr="00986897">
        <w:rPr>
          <w:rFonts w:cs="ComicSansMS"/>
          <w:sz w:val="24"/>
          <w:szCs w:val="24"/>
        </w:rPr>
        <w:t>nsuring that we provide a safe physical environment for our children, young people, staff and volunteers, by applying health and safety measures in accordance with the law and regulatory guidance</w:t>
      </w:r>
      <w:r>
        <w:rPr>
          <w:rFonts w:cs="ComicSansMS"/>
          <w:sz w:val="24"/>
          <w:szCs w:val="24"/>
        </w:rPr>
        <w:t>.</w:t>
      </w:r>
    </w:p>
    <w:p w14:paraId="5D942FE6" w14:textId="77777777" w:rsidR="00D004A4" w:rsidRPr="00986897" w:rsidRDefault="00D004A4" w:rsidP="00D004A4">
      <w:pPr>
        <w:pStyle w:val="ListParagraph"/>
        <w:numPr>
          <w:ilvl w:val="0"/>
          <w:numId w:val="31"/>
        </w:numPr>
        <w:spacing w:after="200" w:line="276" w:lineRule="auto"/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S</w:t>
      </w:r>
      <w:r w:rsidRPr="00986897">
        <w:rPr>
          <w:rFonts w:cs="ComicSansMS"/>
          <w:sz w:val="24"/>
          <w:szCs w:val="24"/>
        </w:rPr>
        <w:t xml:space="preserve">haring information about safeguarding and good practice with children, their families, staff and volunteers via leaflets, posters, one to one </w:t>
      </w:r>
      <w:proofErr w:type="gramStart"/>
      <w:r w:rsidRPr="00986897">
        <w:rPr>
          <w:rFonts w:cs="ComicSansMS"/>
          <w:sz w:val="24"/>
          <w:szCs w:val="24"/>
        </w:rPr>
        <w:t>discussions</w:t>
      </w:r>
      <w:proofErr w:type="gramEnd"/>
      <w:r>
        <w:rPr>
          <w:rFonts w:cs="ComicSansMS"/>
          <w:sz w:val="24"/>
          <w:szCs w:val="24"/>
        </w:rPr>
        <w:t>.</w:t>
      </w:r>
    </w:p>
    <w:p w14:paraId="78FB1ED6" w14:textId="77777777" w:rsidR="00D004A4" w:rsidRDefault="00D004A4" w:rsidP="00FD12B0">
      <w:pPr>
        <w:pStyle w:val="Heading1"/>
      </w:pPr>
    </w:p>
    <w:p w14:paraId="6E97D9F8" w14:textId="77777777" w:rsidR="00D004A4" w:rsidRDefault="00D004A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3FB8E33" w14:textId="54DAF28C" w:rsidR="00FD12B0" w:rsidRDefault="00FD12B0" w:rsidP="00FD12B0">
      <w:pPr>
        <w:pStyle w:val="Heading1"/>
      </w:pPr>
      <w:bookmarkStart w:id="7" w:name="_Toc182484923"/>
      <w:r>
        <w:lastRenderedPageBreak/>
        <w:t>Key People at Viewforth High School</w:t>
      </w:r>
      <w:bookmarkEnd w:id="7"/>
    </w:p>
    <w:p w14:paraId="12C716BC" w14:textId="77777777" w:rsidR="00F153E4" w:rsidRDefault="00F153E4"/>
    <w:p w14:paraId="453E4D23" w14:textId="77777777" w:rsidR="00F153E4" w:rsidRDefault="00F153E4">
      <w:r>
        <w:t>It is important to recognise that child protection is everyone’s responsibility. However, there are several key figures.</w:t>
      </w:r>
    </w:p>
    <w:p w14:paraId="4DA73096" w14:textId="3D79BC15" w:rsidR="00F153E4" w:rsidRDefault="00F153E4">
      <w:r>
        <w:t>Should you have any child protection concerns they should be directed towards:</w:t>
      </w:r>
    </w:p>
    <w:p w14:paraId="2755853D" w14:textId="1D4FC36D" w:rsidR="00C46DC8" w:rsidRDefault="00C46DC8" w:rsidP="00C46DC8">
      <w:pPr>
        <w:pStyle w:val="Heading2"/>
      </w:pPr>
      <w:bookmarkStart w:id="8" w:name="_Toc182484924"/>
      <w:r>
        <w:t>Child Protection Leads</w:t>
      </w:r>
      <w:bookmarkEnd w:id="8"/>
    </w:p>
    <w:p w14:paraId="36A21DDB" w14:textId="0C13BC54" w:rsidR="00F153E4" w:rsidRPr="0070311F" w:rsidRDefault="00F153E4">
      <w:pPr>
        <w:rPr>
          <w:b/>
          <w:bCs/>
        </w:rPr>
      </w:pPr>
      <w:bookmarkStart w:id="9" w:name="_Hlk96871098"/>
      <w:r w:rsidRPr="0070311F">
        <w:rPr>
          <w:b/>
          <w:bCs/>
        </w:rPr>
        <w:t xml:space="preserve">Child Protection Coordinator </w:t>
      </w:r>
      <w:r w:rsidR="0070311F">
        <w:rPr>
          <w:b/>
          <w:bCs/>
        </w:rPr>
        <w:t>(CPC)</w:t>
      </w:r>
    </w:p>
    <w:p w14:paraId="28F041C8" w14:textId="70876ABF" w:rsidR="00F153E4" w:rsidRDefault="00F153E4" w:rsidP="0070311F">
      <w:r>
        <w:t>Jack Wilson</w:t>
      </w:r>
    </w:p>
    <w:p w14:paraId="660D624D" w14:textId="5592DC5B" w:rsidR="00F153E4" w:rsidRPr="0070311F" w:rsidRDefault="00F153E4">
      <w:pPr>
        <w:rPr>
          <w:b/>
          <w:bCs/>
        </w:rPr>
      </w:pPr>
      <w:r w:rsidRPr="0070311F">
        <w:rPr>
          <w:b/>
          <w:bCs/>
        </w:rPr>
        <w:t>Depute Child Protection Coordinator</w:t>
      </w:r>
      <w:r w:rsidR="0070311F">
        <w:rPr>
          <w:b/>
          <w:bCs/>
        </w:rPr>
        <w:t xml:space="preserve"> (DCPC)</w:t>
      </w:r>
    </w:p>
    <w:p w14:paraId="55400540" w14:textId="3665DF99" w:rsidR="00F153E4" w:rsidRDefault="00F153E4" w:rsidP="0070311F">
      <w:r>
        <w:t xml:space="preserve">Lesley Hill </w:t>
      </w:r>
    </w:p>
    <w:bookmarkEnd w:id="9"/>
    <w:p w14:paraId="1108DBE6" w14:textId="14AD96E0" w:rsidR="00F153E4" w:rsidRDefault="00F153E4"/>
    <w:p w14:paraId="6281C984" w14:textId="5E087612" w:rsidR="00C46DC8" w:rsidRDefault="0070311F" w:rsidP="0070311F">
      <w:pPr>
        <w:pStyle w:val="Heading2"/>
      </w:pPr>
      <w:bookmarkStart w:id="10" w:name="_Toc182484925"/>
      <w:r>
        <w:t>Wider Team Involved in Child Protection</w:t>
      </w:r>
      <w:bookmarkEnd w:id="10"/>
    </w:p>
    <w:p w14:paraId="4D0FB5BB" w14:textId="19C3894D" w:rsidR="00F153E4" w:rsidRDefault="00F153E4">
      <w:r>
        <w:t>However, if neither of CPCs are available you can seek advice from:</w:t>
      </w:r>
    </w:p>
    <w:p w14:paraId="2D104833" w14:textId="45A13247" w:rsidR="0070311F" w:rsidRDefault="00A34152" w:rsidP="0070311F">
      <w:pPr>
        <w:pStyle w:val="Heading3"/>
      </w:pPr>
      <w:bookmarkStart w:id="11" w:name="_Toc182484926"/>
      <w:r>
        <w:t>Year Teams</w:t>
      </w:r>
      <w:bookmarkEnd w:id="11"/>
    </w:p>
    <w:p w14:paraId="4D5160EA" w14:textId="341B1595" w:rsidR="00F153E4" w:rsidRPr="00C46DC8" w:rsidRDefault="00A34152">
      <w:pPr>
        <w:rPr>
          <w:b/>
          <w:bCs/>
        </w:rPr>
      </w:pPr>
      <w:r>
        <w:rPr>
          <w:b/>
          <w:bCs/>
        </w:rPr>
        <w:t>S1-S2</w:t>
      </w:r>
    </w:p>
    <w:p w14:paraId="1FD337D7" w14:textId="214A3B75" w:rsidR="00A34152" w:rsidRDefault="00A34152" w:rsidP="00A34152">
      <w:pPr>
        <w:pStyle w:val="ListParagraph"/>
        <w:numPr>
          <w:ilvl w:val="0"/>
          <w:numId w:val="2"/>
        </w:numPr>
      </w:pPr>
      <w:r>
        <w:t xml:space="preserve">Stevie </w:t>
      </w:r>
      <w:proofErr w:type="spellStart"/>
      <w:r>
        <w:t>Kowbell</w:t>
      </w:r>
      <w:proofErr w:type="spellEnd"/>
      <w:r>
        <w:t xml:space="preserve"> – Depute Head Teacher</w:t>
      </w:r>
    </w:p>
    <w:p w14:paraId="0FC9CE79" w14:textId="4C41C832" w:rsidR="00A34152" w:rsidRDefault="00A34152" w:rsidP="00A34152">
      <w:pPr>
        <w:pStyle w:val="ListParagraph"/>
        <w:numPr>
          <w:ilvl w:val="0"/>
          <w:numId w:val="2"/>
        </w:numPr>
      </w:pPr>
      <w:r>
        <w:t>Carrie Beesley – PT Guidance</w:t>
      </w:r>
    </w:p>
    <w:p w14:paraId="13C30D39" w14:textId="42DC676B" w:rsidR="00264198" w:rsidRDefault="00264198" w:rsidP="00A34152">
      <w:pPr>
        <w:pStyle w:val="ListParagraph"/>
        <w:numPr>
          <w:ilvl w:val="0"/>
          <w:numId w:val="2"/>
        </w:numPr>
      </w:pPr>
      <w:r>
        <w:t>Leanne Campbell – PT Guidance</w:t>
      </w:r>
    </w:p>
    <w:p w14:paraId="5C068395" w14:textId="6008F9DA" w:rsidR="00A34152" w:rsidRDefault="00A34152" w:rsidP="00A34152">
      <w:pPr>
        <w:pStyle w:val="ListParagraph"/>
        <w:numPr>
          <w:ilvl w:val="0"/>
          <w:numId w:val="2"/>
        </w:numPr>
      </w:pPr>
      <w:r>
        <w:t>Chris Wilson – PT Guidance</w:t>
      </w:r>
    </w:p>
    <w:p w14:paraId="301AD15E" w14:textId="1A4D1627" w:rsidR="00F153E4" w:rsidRPr="00C46DC8" w:rsidRDefault="00A34152">
      <w:pPr>
        <w:rPr>
          <w:b/>
          <w:bCs/>
        </w:rPr>
      </w:pPr>
      <w:r>
        <w:rPr>
          <w:b/>
          <w:bCs/>
        </w:rPr>
        <w:t>S3-S4</w:t>
      </w:r>
    </w:p>
    <w:p w14:paraId="01B7779F" w14:textId="2AE946E6" w:rsidR="00F153E4" w:rsidRDefault="00FE50BB" w:rsidP="0070311F">
      <w:pPr>
        <w:pStyle w:val="ListParagraph"/>
        <w:numPr>
          <w:ilvl w:val="0"/>
          <w:numId w:val="2"/>
        </w:numPr>
      </w:pPr>
      <w:r>
        <w:t>Martin Darling</w:t>
      </w:r>
      <w:r w:rsidR="00F153E4">
        <w:t xml:space="preserve"> – Depute Head Teacher</w:t>
      </w:r>
    </w:p>
    <w:p w14:paraId="4ED9B466" w14:textId="3EE41EF4" w:rsidR="00264198" w:rsidRDefault="00264198" w:rsidP="00264198">
      <w:pPr>
        <w:pStyle w:val="ListParagraph"/>
        <w:numPr>
          <w:ilvl w:val="0"/>
          <w:numId w:val="2"/>
        </w:numPr>
      </w:pPr>
      <w:r>
        <w:t>Iene Barr – PT Guidance</w:t>
      </w:r>
    </w:p>
    <w:p w14:paraId="76300000" w14:textId="608EE6C2" w:rsidR="00A34152" w:rsidRDefault="00A34152" w:rsidP="00A34152">
      <w:pPr>
        <w:pStyle w:val="ListParagraph"/>
        <w:numPr>
          <w:ilvl w:val="0"/>
          <w:numId w:val="2"/>
        </w:numPr>
      </w:pPr>
      <w:r>
        <w:t>Brian Bowman</w:t>
      </w:r>
      <w:r w:rsidR="00FE50BB">
        <w:t xml:space="preserve"> – PT Guidance</w:t>
      </w:r>
    </w:p>
    <w:p w14:paraId="67CE29EF" w14:textId="68DC5969" w:rsidR="00F153E4" w:rsidRDefault="00F153E4" w:rsidP="0070311F">
      <w:pPr>
        <w:pStyle w:val="ListParagraph"/>
        <w:numPr>
          <w:ilvl w:val="0"/>
          <w:numId w:val="2"/>
        </w:numPr>
      </w:pPr>
      <w:r>
        <w:t>Christine Edwards – PT Guidance</w:t>
      </w:r>
    </w:p>
    <w:p w14:paraId="13AB8429" w14:textId="74993D24" w:rsidR="00F153E4" w:rsidRPr="00C46DC8" w:rsidRDefault="00A34152">
      <w:pPr>
        <w:rPr>
          <w:b/>
          <w:bCs/>
        </w:rPr>
      </w:pPr>
      <w:r>
        <w:rPr>
          <w:b/>
          <w:bCs/>
        </w:rPr>
        <w:t>S5-S6</w:t>
      </w:r>
    </w:p>
    <w:p w14:paraId="53A992D1" w14:textId="2168A335" w:rsidR="00A34152" w:rsidRDefault="00A34152" w:rsidP="00A34152">
      <w:pPr>
        <w:pStyle w:val="ListParagraph"/>
        <w:numPr>
          <w:ilvl w:val="0"/>
          <w:numId w:val="3"/>
        </w:numPr>
      </w:pPr>
      <w:r>
        <w:t>Jack Wilson – Depute Head Teacher</w:t>
      </w:r>
    </w:p>
    <w:p w14:paraId="2B725037" w14:textId="16C5B28D" w:rsidR="00A34152" w:rsidRDefault="00A34152" w:rsidP="00A34152">
      <w:pPr>
        <w:pStyle w:val="ListParagraph"/>
        <w:numPr>
          <w:ilvl w:val="0"/>
          <w:numId w:val="3"/>
        </w:numPr>
      </w:pPr>
      <w:r>
        <w:t>Lara Robertson – PT Guidance</w:t>
      </w:r>
    </w:p>
    <w:p w14:paraId="1666EA90" w14:textId="77777777" w:rsidR="0070311F" w:rsidRDefault="0070311F" w:rsidP="0070311F">
      <w:pPr>
        <w:pStyle w:val="Heading3"/>
      </w:pPr>
      <w:bookmarkStart w:id="12" w:name="_Toc182484927"/>
      <w:r>
        <w:t>Whole School</w:t>
      </w:r>
      <w:bookmarkEnd w:id="12"/>
    </w:p>
    <w:p w14:paraId="05415901" w14:textId="20B47D61" w:rsidR="0070311F" w:rsidRDefault="0070311F" w:rsidP="0070311F">
      <w:pPr>
        <w:pStyle w:val="ListParagraph"/>
        <w:numPr>
          <w:ilvl w:val="0"/>
          <w:numId w:val="4"/>
        </w:numPr>
      </w:pPr>
      <w:r>
        <w:t>Lisa Moore – Head Teacher</w:t>
      </w:r>
    </w:p>
    <w:p w14:paraId="4D9EA015" w14:textId="03D7162A" w:rsidR="00D57CD7" w:rsidRDefault="00D57CD7" w:rsidP="0070311F">
      <w:pPr>
        <w:pStyle w:val="ListParagraph"/>
        <w:numPr>
          <w:ilvl w:val="0"/>
          <w:numId w:val="4"/>
        </w:numPr>
      </w:pPr>
      <w:r>
        <w:t xml:space="preserve">Richard </w:t>
      </w:r>
      <w:proofErr w:type="spellStart"/>
      <w:r>
        <w:t>Finningham</w:t>
      </w:r>
      <w:proofErr w:type="spellEnd"/>
      <w:r>
        <w:t xml:space="preserve"> – PT Extended Support Classes</w:t>
      </w:r>
    </w:p>
    <w:p w14:paraId="370038CE" w14:textId="3543D1FB" w:rsidR="0070311F" w:rsidRDefault="00A34152" w:rsidP="0070311F">
      <w:pPr>
        <w:pStyle w:val="ListParagraph"/>
        <w:numPr>
          <w:ilvl w:val="0"/>
          <w:numId w:val="4"/>
        </w:numPr>
      </w:pPr>
      <w:r>
        <w:t>Angela Wilson</w:t>
      </w:r>
      <w:r w:rsidR="0070311F">
        <w:t xml:space="preserve"> – Family Support Worker</w:t>
      </w:r>
    </w:p>
    <w:p w14:paraId="7605E11F" w14:textId="1D273B70" w:rsidR="00FD12B0" w:rsidRPr="00264198" w:rsidRDefault="00FD12B0" w:rsidP="00264198">
      <w:pPr>
        <w:pStyle w:val="ListParagraph"/>
        <w:numPr>
          <w:ilvl w:val="0"/>
          <w:numId w:val="4"/>
        </w:numPr>
      </w:pPr>
      <w:r>
        <w:br w:type="page"/>
      </w:r>
    </w:p>
    <w:p w14:paraId="4D097287" w14:textId="2238748A" w:rsidR="00966492" w:rsidRDefault="00CC4525" w:rsidP="00CC4525">
      <w:pPr>
        <w:pStyle w:val="Heading1"/>
      </w:pPr>
      <w:bookmarkStart w:id="13" w:name="_Toc182484940"/>
      <w:bookmarkStart w:id="14" w:name="_Hlk99008439"/>
      <w:r>
        <w:lastRenderedPageBreak/>
        <w:t>Legal Framework</w:t>
      </w:r>
      <w:bookmarkEnd w:id="13"/>
    </w:p>
    <w:p w14:paraId="2CC023CA" w14:textId="77777777" w:rsidR="00CC4525" w:rsidRPr="00CC4525" w:rsidRDefault="00CC4525" w:rsidP="00CC452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CC4525">
        <w:rPr>
          <w:rFonts w:asciiTheme="minorHAnsi" w:hAnsiTheme="minorHAnsi" w:cstheme="minorHAnsi"/>
          <w:color w:val="000000"/>
          <w:szCs w:val="27"/>
        </w:rPr>
        <w:t>This policy has been drawn up based on overarching legislation and guidance that seeks to protect children, namely but not exclusively:</w:t>
      </w:r>
    </w:p>
    <w:p w14:paraId="6229CC41" w14:textId="039AD311" w:rsidR="00CC4525" w:rsidRPr="00CC4525" w:rsidRDefault="00CC4525" w:rsidP="00CC452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CC4525">
        <w:rPr>
          <w:rFonts w:asciiTheme="minorHAnsi" w:hAnsiTheme="minorHAnsi" w:cstheme="minorHAnsi"/>
          <w:color w:val="000000"/>
          <w:szCs w:val="27"/>
        </w:rPr>
        <w:t>National Guidance for Child Protection in Scotland, Scottish Government, 2021 Child Protection Guidance 2021 (</w:t>
      </w:r>
      <w:proofErr w:type="spellStart"/>
      <w:proofErr w:type="gramStart"/>
      <w:r w:rsidRPr="00CC4525">
        <w:rPr>
          <w:rFonts w:asciiTheme="minorHAnsi" w:hAnsiTheme="minorHAnsi" w:cstheme="minorHAnsi"/>
          <w:color w:val="000000"/>
          <w:szCs w:val="27"/>
        </w:rPr>
        <w:t>theapsgroup.scot</w:t>
      </w:r>
      <w:proofErr w:type="spellEnd"/>
      <w:proofErr w:type="gramEnd"/>
      <w:r w:rsidRPr="00CC4525">
        <w:rPr>
          <w:rFonts w:asciiTheme="minorHAnsi" w:hAnsiTheme="minorHAnsi" w:cstheme="minorHAnsi"/>
          <w:color w:val="000000"/>
          <w:szCs w:val="27"/>
        </w:rPr>
        <w:t>)</w:t>
      </w:r>
    </w:p>
    <w:p w14:paraId="788DCB93" w14:textId="43C1F66F" w:rsidR="00CC4525" w:rsidRPr="00CC4525" w:rsidRDefault="00CC4525" w:rsidP="00CC452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CC4525">
        <w:rPr>
          <w:rFonts w:asciiTheme="minorHAnsi" w:hAnsiTheme="minorHAnsi" w:cstheme="minorHAnsi"/>
          <w:color w:val="000000"/>
          <w:szCs w:val="27"/>
        </w:rPr>
        <w:t xml:space="preserve">Inter-agency Child Protection Procedures – Fife (2016) </w:t>
      </w:r>
      <w:hyperlink r:id="rId13" w:history="1">
        <w:r w:rsidRPr="00CC4525">
          <w:rPr>
            <w:rStyle w:val="Hyperlink"/>
            <w:rFonts w:asciiTheme="minorHAnsi" w:hAnsiTheme="minorHAnsi" w:cstheme="minorHAnsi"/>
            <w:szCs w:val="27"/>
          </w:rPr>
          <w:t>https://www.fife.gov.uk/__data/assets/pdf_file/0030/194970/CPC-Inter-Agency-Guidance-Final-Master-27.09.16.pdf</w:t>
        </w:r>
      </w:hyperlink>
      <w:r w:rsidRPr="00CC4525">
        <w:rPr>
          <w:rFonts w:asciiTheme="minorHAnsi" w:hAnsiTheme="minorHAnsi" w:cstheme="minorHAnsi"/>
          <w:color w:val="000000"/>
          <w:szCs w:val="27"/>
        </w:rPr>
        <w:t xml:space="preserve"> </w:t>
      </w:r>
    </w:p>
    <w:p w14:paraId="72C7D12B" w14:textId="43CEBDCD" w:rsidR="00CC4525" w:rsidRPr="00CC4525" w:rsidRDefault="00CC4525" w:rsidP="00CC452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CC4525">
        <w:rPr>
          <w:rFonts w:asciiTheme="minorHAnsi" w:hAnsiTheme="minorHAnsi" w:cstheme="minorHAnsi"/>
          <w:color w:val="000000"/>
          <w:szCs w:val="27"/>
        </w:rPr>
        <w:t xml:space="preserve">Getting it Right for Every Child Policy </w:t>
      </w:r>
      <w:hyperlink r:id="rId14" w:history="1">
        <w:r w:rsidRPr="00CC4525">
          <w:rPr>
            <w:rStyle w:val="Hyperlink"/>
            <w:rFonts w:asciiTheme="minorHAnsi" w:hAnsiTheme="minorHAnsi" w:cstheme="minorHAnsi"/>
            <w:szCs w:val="27"/>
          </w:rPr>
          <w:t>https://www.gov.scot/policies/girfec/latest/</w:t>
        </w:r>
      </w:hyperlink>
      <w:r w:rsidRPr="00CC4525">
        <w:rPr>
          <w:rFonts w:asciiTheme="minorHAnsi" w:hAnsiTheme="minorHAnsi" w:cstheme="minorHAnsi"/>
          <w:color w:val="000000"/>
          <w:szCs w:val="27"/>
        </w:rPr>
        <w:t xml:space="preserve"> </w:t>
      </w:r>
    </w:p>
    <w:p w14:paraId="76B047BE" w14:textId="556B5E1B" w:rsidR="00CC4525" w:rsidRPr="00CC4525" w:rsidRDefault="00CC4525" w:rsidP="00CC452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CC4525">
        <w:rPr>
          <w:rFonts w:asciiTheme="minorHAnsi" w:hAnsiTheme="minorHAnsi" w:cstheme="minorHAnsi"/>
          <w:color w:val="000000"/>
          <w:szCs w:val="27"/>
        </w:rPr>
        <w:t xml:space="preserve">General Data Protection Regulation/Data Protection Act 2018 </w:t>
      </w:r>
      <w:hyperlink r:id="rId15" w:history="1">
        <w:r w:rsidRPr="00CC4525">
          <w:rPr>
            <w:rStyle w:val="Hyperlink"/>
            <w:rFonts w:asciiTheme="minorHAnsi" w:hAnsiTheme="minorHAnsi" w:cstheme="minorHAnsi"/>
            <w:szCs w:val="27"/>
          </w:rPr>
          <w:t>https://ico.org.uk/for-organisations/guide-to-data-protection/guide-to-the-general-data-protection-regulation-gdpr/</w:t>
        </w:r>
      </w:hyperlink>
      <w:r w:rsidRPr="00CC4525">
        <w:rPr>
          <w:rFonts w:asciiTheme="minorHAnsi" w:hAnsiTheme="minorHAnsi" w:cstheme="minorHAnsi"/>
          <w:color w:val="000000"/>
          <w:szCs w:val="27"/>
        </w:rPr>
        <w:t xml:space="preserve"> </w:t>
      </w:r>
    </w:p>
    <w:p w14:paraId="63BD3E3B" w14:textId="69B4B414" w:rsidR="00CC4525" w:rsidRPr="00CC4525" w:rsidRDefault="00CC4525" w:rsidP="00CC452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CC4525">
        <w:rPr>
          <w:rFonts w:asciiTheme="minorHAnsi" w:hAnsiTheme="minorHAnsi" w:cstheme="minorHAnsi"/>
          <w:color w:val="000000"/>
          <w:szCs w:val="27"/>
        </w:rPr>
        <w:t xml:space="preserve">Children’s Hearing (Scotland) Act 2011 </w:t>
      </w:r>
      <w:hyperlink r:id="rId16" w:history="1">
        <w:r w:rsidRPr="00CC4525">
          <w:rPr>
            <w:rStyle w:val="Hyperlink"/>
            <w:rFonts w:asciiTheme="minorHAnsi" w:hAnsiTheme="minorHAnsi" w:cstheme="minorHAnsi"/>
            <w:szCs w:val="27"/>
          </w:rPr>
          <w:t>https://www.legislation.gov.uk/asp/2011/1/contents</w:t>
        </w:r>
      </w:hyperlink>
      <w:r w:rsidRPr="00CC4525">
        <w:rPr>
          <w:rFonts w:asciiTheme="minorHAnsi" w:hAnsiTheme="minorHAnsi" w:cstheme="minorHAnsi"/>
          <w:color w:val="000000"/>
          <w:szCs w:val="27"/>
        </w:rPr>
        <w:t xml:space="preserve"> </w:t>
      </w:r>
    </w:p>
    <w:p w14:paraId="6E094129" w14:textId="010FA0FB" w:rsidR="00CC4525" w:rsidRPr="00CC4525" w:rsidRDefault="00CC4525" w:rsidP="00CC452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CC4525">
        <w:rPr>
          <w:rFonts w:asciiTheme="minorHAnsi" w:hAnsiTheme="minorHAnsi" w:cstheme="minorHAnsi"/>
          <w:color w:val="000000"/>
          <w:szCs w:val="27"/>
        </w:rPr>
        <w:t xml:space="preserve">Children and Young People (Scotland) Act 2014 </w:t>
      </w:r>
      <w:hyperlink r:id="rId17" w:history="1">
        <w:r w:rsidRPr="00CC4525">
          <w:rPr>
            <w:rStyle w:val="Hyperlink"/>
            <w:rFonts w:asciiTheme="minorHAnsi" w:hAnsiTheme="minorHAnsi" w:cstheme="minorHAnsi"/>
            <w:szCs w:val="27"/>
          </w:rPr>
          <w:t>http://www.legislation.gov.uk/asp/2014/8/contents/enacted</w:t>
        </w:r>
      </w:hyperlink>
      <w:r w:rsidRPr="00CC4525">
        <w:rPr>
          <w:rFonts w:asciiTheme="minorHAnsi" w:hAnsiTheme="minorHAnsi" w:cstheme="minorHAnsi"/>
          <w:color w:val="000000"/>
          <w:szCs w:val="27"/>
        </w:rPr>
        <w:t xml:space="preserve"> </w:t>
      </w:r>
    </w:p>
    <w:p w14:paraId="450D033B" w14:textId="77777777" w:rsidR="00CC4525" w:rsidRDefault="00CC4525" w:rsidP="00CC452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CC4525">
        <w:rPr>
          <w:rFonts w:asciiTheme="minorHAnsi" w:hAnsiTheme="minorHAnsi" w:cstheme="minorHAnsi"/>
          <w:color w:val="000000"/>
          <w:szCs w:val="27"/>
        </w:rPr>
        <w:t xml:space="preserve">Children (Scotland) Act 1995 </w:t>
      </w:r>
      <w:hyperlink r:id="rId18" w:history="1">
        <w:r w:rsidRPr="00CC4525">
          <w:rPr>
            <w:rStyle w:val="Hyperlink"/>
            <w:rFonts w:asciiTheme="minorHAnsi" w:hAnsiTheme="minorHAnsi" w:cstheme="minorHAnsi"/>
            <w:szCs w:val="27"/>
          </w:rPr>
          <w:t>https://www.gov.scot/publications/scotlands-children-children-scotland-act-1995-regulations-guidance-volume-1-support-protection-children-families/documents/</w:t>
        </w:r>
      </w:hyperlink>
      <w:r w:rsidRPr="00CC4525">
        <w:rPr>
          <w:rFonts w:asciiTheme="minorHAnsi" w:hAnsiTheme="minorHAnsi" w:cstheme="minorHAnsi"/>
          <w:color w:val="000000"/>
          <w:szCs w:val="27"/>
        </w:rPr>
        <w:t xml:space="preserve"> </w:t>
      </w:r>
    </w:p>
    <w:p w14:paraId="00683A8E" w14:textId="5D9F5858" w:rsidR="00CC4525" w:rsidRPr="00CC4525" w:rsidRDefault="00CC4525" w:rsidP="00CC452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CC4525">
        <w:rPr>
          <w:rFonts w:asciiTheme="minorHAnsi" w:hAnsiTheme="minorHAnsi" w:cstheme="minorHAnsi"/>
          <w:color w:val="000000"/>
          <w:szCs w:val="27"/>
        </w:rPr>
        <w:t xml:space="preserve">Children Scotland Act (2020) </w:t>
      </w:r>
      <w:hyperlink r:id="rId19" w:history="1">
        <w:r w:rsidRPr="00CC4525">
          <w:rPr>
            <w:rStyle w:val="Hyperlink"/>
            <w:rFonts w:asciiTheme="minorHAnsi" w:hAnsiTheme="minorHAnsi" w:cstheme="minorHAnsi"/>
            <w:szCs w:val="27"/>
          </w:rPr>
          <w:t>https://www.legislation.gov.uk/asp/2020/16/body/enacted</w:t>
        </w:r>
      </w:hyperlink>
      <w:r w:rsidRPr="00CC4525">
        <w:rPr>
          <w:rFonts w:asciiTheme="minorHAnsi" w:hAnsiTheme="minorHAnsi" w:cstheme="minorHAnsi"/>
          <w:color w:val="000000"/>
          <w:szCs w:val="27"/>
        </w:rPr>
        <w:t xml:space="preserve"> </w:t>
      </w:r>
    </w:p>
    <w:p w14:paraId="399B1A8D" w14:textId="3B0BA753" w:rsidR="00CC4525" w:rsidRPr="00CC4525" w:rsidRDefault="00CC4525" w:rsidP="00CC452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CC4525">
        <w:rPr>
          <w:rFonts w:asciiTheme="minorHAnsi" w:hAnsiTheme="minorHAnsi" w:cstheme="minorHAnsi"/>
          <w:color w:val="000000"/>
          <w:szCs w:val="27"/>
        </w:rPr>
        <w:t xml:space="preserve">Education (Additional Support for Learning) (Scotland) Act 2004 </w:t>
      </w:r>
      <w:hyperlink r:id="rId20" w:history="1">
        <w:r w:rsidRPr="00CC4525">
          <w:rPr>
            <w:rStyle w:val="Hyperlink"/>
            <w:rFonts w:asciiTheme="minorHAnsi" w:hAnsiTheme="minorHAnsi" w:cstheme="minorHAnsi"/>
            <w:szCs w:val="27"/>
          </w:rPr>
          <w:t>https://education.gov.scot/improvement/research/education-additional-support-for-learning-scotland-act-2004/</w:t>
        </w:r>
      </w:hyperlink>
      <w:r w:rsidRPr="00CC4525">
        <w:rPr>
          <w:rFonts w:asciiTheme="minorHAnsi" w:hAnsiTheme="minorHAnsi" w:cstheme="minorHAnsi"/>
          <w:color w:val="000000"/>
          <w:szCs w:val="27"/>
        </w:rPr>
        <w:t xml:space="preserve"> </w:t>
      </w:r>
    </w:p>
    <w:p w14:paraId="0E565936" w14:textId="42FD0DB4" w:rsidR="00CC4525" w:rsidRPr="00CC4525" w:rsidRDefault="00CC4525" w:rsidP="00CC452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CC4525">
        <w:rPr>
          <w:rFonts w:asciiTheme="minorHAnsi" w:hAnsiTheme="minorHAnsi" w:cstheme="minorHAnsi"/>
          <w:color w:val="000000"/>
          <w:szCs w:val="27"/>
        </w:rPr>
        <w:t xml:space="preserve">National Framework for Child Protection Learning and Development in Scotland (2012) </w:t>
      </w:r>
      <w:hyperlink r:id="rId21" w:history="1">
        <w:r w:rsidRPr="00CC4525">
          <w:rPr>
            <w:rStyle w:val="Hyperlink"/>
            <w:rFonts w:asciiTheme="minorHAnsi" w:hAnsiTheme="minorHAnsi" w:cstheme="minorHAnsi"/>
            <w:szCs w:val="27"/>
          </w:rPr>
          <w:t>http://www.gov.scot/Topics/People/Young-People/protecting/child-protection/national-framework-cp-learning-2012</w:t>
        </w:r>
      </w:hyperlink>
      <w:r w:rsidRPr="00CC4525">
        <w:rPr>
          <w:rFonts w:asciiTheme="minorHAnsi" w:hAnsiTheme="minorHAnsi" w:cstheme="minorHAnsi"/>
          <w:color w:val="000000"/>
          <w:szCs w:val="27"/>
        </w:rPr>
        <w:t xml:space="preserve"> </w:t>
      </w:r>
    </w:p>
    <w:p w14:paraId="21A92125" w14:textId="02A5A866" w:rsidR="00CC4525" w:rsidRPr="00CC4525" w:rsidRDefault="00CC4525" w:rsidP="00CC452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CC4525">
        <w:rPr>
          <w:rFonts w:asciiTheme="minorHAnsi" w:hAnsiTheme="minorHAnsi" w:cstheme="minorHAnsi"/>
          <w:color w:val="000000"/>
          <w:szCs w:val="27"/>
        </w:rPr>
        <w:t xml:space="preserve">The Protection of Vulnerable Groups (Scotland) Act 2007 </w:t>
      </w:r>
      <w:hyperlink r:id="rId22" w:history="1">
        <w:r w:rsidRPr="00CC4525">
          <w:rPr>
            <w:rStyle w:val="Hyperlink"/>
            <w:rFonts w:asciiTheme="minorHAnsi" w:hAnsiTheme="minorHAnsi" w:cstheme="minorHAnsi"/>
            <w:szCs w:val="27"/>
          </w:rPr>
          <w:t>http://www.gov.scot/Publications/2011/08/04111811/1</w:t>
        </w:r>
      </w:hyperlink>
      <w:r w:rsidRPr="00CC4525">
        <w:rPr>
          <w:rFonts w:asciiTheme="minorHAnsi" w:hAnsiTheme="minorHAnsi" w:cstheme="minorHAnsi"/>
          <w:color w:val="000000"/>
          <w:szCs w:val="27"/>
        </w:rPr>
        <w:t xml:space="preserve"> </w:t>
      </w:r>
    </w:p>
    <w:p w14:paraId="70694894" w14:textId="559BA944" w:rsidR="00CC4525" w:rsidRPr="00CC4525" w:rsidRDefault="00CC4525" w:rsidP="00CC452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CC4525">
        <w:rPr>
          <w:rFonts w:asciiTheme="minorHAnsi" w:hAnsiTheme="minorHAnsi" w:cstheme="minorHAnsi"/>
          <w:color w:val="000000"/>
          <w:szCs w:val="27"/>
        </w:rPr>
        <w:t xml:space="preserve">United Nations Convention on the Rights of the Child </w:t>
      </w:r>
      <w:hyperlink r:id="rId23" w:history="1">
        <w:r w:rsidRPr="00CC4525">
          <w:rPr>
            <w:rStyle w:val="Hyperlink"/>
            <w:rFonts w:asciiTheme="minorHAnsi" w:hAnsiTheme="minorHAnsi" w:cstheme="minorHAnsi"/>
            <w:szCs w:val="27"/>
          </w:rPr>
          <w:t>http://www.unicef.org.uk/UNICEFs-Work/Our-mission/UN-Convention/</w:t>
        </w:r>
      </w:hyperlink>
      <w:r w:rsidRPr="00CC4525">
        <w:rPr>
          <w:rFonts w:asciiTheme="minorHAnsi" w:hAnsiTheme="minorHAnsi" w:cstheme="minorHAnsi"/>
          <w:color w:val="000000"/>
          <w:szCs w:val="27"/>
        </w:rPr>
        <w:t xml:space="preserve"> </w:t>
      </w:r>
    </w:p>
    <w:bookmarkEnd w:id="14"/>
    <w:p w14:paraId="6ADB9604" w14:textId="77777777" w:rsidR="00CC4525" w:rsidRPr="00CC4525" w:rsidRDefault="00CC4525" w:rsidP="00CC4525">
      <w:pPr>
        <w:tabs>
          <w:tab w:val="left" w:pos="1683"/>
        </w:tabs>
        <w:rPr>
          <w:rFonts w:cs="ComicSansMS"/>
          <w:sz w:val="24"/>
          <w:szCs w:val="24"/>
        </w:rPr>
      </w:pPr>
    </w:p>
    <w:sectPr w:rsidR="00CC4525" w:rsidRPr="00CC4525" w:rsidSect="00FD12B0">
      <w:footerReference w:type="default" r:id="rId2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50D7" w14:textId="77777777" w:rsidR="00FE07AF" w:rsidRDefault="00FE07AF" w:rsidP="003E2DD0">
      <w:pPr>
        <w:spacing w:after="0" w:line="240" w:lineRule="auto"/>
      </w:pPr>
      <w:r>
        <w:separator/>
      </w:r>
    </w:p>
  </w:endnote>
  <w:endnote w:type="continuationSeparator" w:id="0">
    <w:p w14:paraId="27F2AFB0" w14:textId="77777777" w:rsidR="00FE07AF" w:rsidRDefault="00FE07AF" w:rsidP="003E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6297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EC5CB3" w14:textId="4654B2F3" w:rsidR="00FE07AF" w:rsidRDefault="00FE07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CBD87A" w14:textId="77777777" w:rsidR="00FE07AF" w:rsidRDefault="00FE0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10E9" w14:textId="77777777" w:rsidR="00FE07AF" w:rsidRDefault="00FE07AF" w:rsidP="003E2DD0">
      <w:pPr>
        <w:spacing w:after="0" w:line="240" w:lineRule="auto"/>
      </w:pPr>
      <w:r>
        <w:separator/>
      </w:r>
    </w:p>
  </w:footnote>
  <w:footnote w:type="continuationSeparator" w:id="0">
    <w:p w14:paraId="6F51E4BF" w14:textId="77777777" w:rsidR="00FE07AF" w:rsidRDefault="00FE07AF" w:rsidP="003E2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BF4"/>
    <w:multiLevelType w:val="hybridMultilevel"/>
    <w:tmpl w:val="92487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1B36"/>
    <w:multiLevelType w:val="hybridMultilevel"/>
    <w:tmpl w:val="5E9037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33DE"/>
    <w:multiLevelType w:val="hybridMultilevel"/>
    <w:tmpl w:val="FB1E5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0EC"/>
    <w:multiLevelType w:val="hybridMultilevel"/>
    <w:tmpl w:val="542C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B7C91"/>
    <w:multiLevelType w:val="hybridMultilevel"/>
    <w:tmpl w:val="2FA89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D1FA5"/>
    <w:multiLevelType w:val="hybridMultilevel"/>
    <w:tmpl w:val="6E902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479AF"/>
    <w:multiLevelType w:val="hybridMultilevel"/>
    <w:tmpl w:val="07FE0B02"/>
    <w:lvl w:ilvl="0" w:tplc="C666D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065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2EF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A04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C61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46D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700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480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68D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77C35BC"/>
    <w:multiLevelType w:val="hybridMultilevel"/>
    <w:tmpl w:val="16564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91C43"/>
    <w:multiLevelType w:val="hybridMultilevel"/>
    <w:tmpl w:val="FAF09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10824"/>
    <w:multiLevelType w:val="hybridMultilevel"/>
    <w:tmpl w:val="05BEB0DC"/>
    <w:lvl w:ilvl="0" w:tplc="98F69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5C3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F09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CCF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7C2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00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B43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5C4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301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E8F178B"/>
    <w:multiLevelType w:val="hybridMultilevel"/>
    <w:tmpl w:val="E73EF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C6EF2"/>
    <w:multiLevelType w:val="hybridMultilevel"/>
    <w:tmpl w:val="262CB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2261"/>
    <w:multiLevelType w:val="hybridMultilevel"/>
    <w:tmpl w:val="C5888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C4D88"/>
    <w:multiLevelType w:val="hybridMultilevel"/>
    <w:tmpl w:val="45B22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06520"/>
    <w:multiLevelType w:val="hybridMultilevel"/>
    <w:tmpl w:val="93CC9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D746A"/>
    <w:multiLevelType w:val="hybridMultilevel"/>
    <w:tmpl w:val="494EA5F8"/>
    <w:lvl w:ilvl="0" w:tplc="CF4875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C9A5912">
      <w:numFmt w:val="none"/>
      <w:lvlText w:val=""/>
      <w:lvlJc w:val="left"/>
      <w:pPr>
        <w:tabs>
          <w:tab w:val="num" w:pos="360"/>
        </w:tabs>
      </w:pPr>
    </w:lvl>
    <w:lvl w:ilvl="2" w:tplc="5DA26B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D9A7D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97CA1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D5EB48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17C83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D52D9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D9AD1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38B1ACE"/>
    <w:multiLevelType w:val="hybridMultilevel"/>
    <w:tmpl w:val="F7ECE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14186"/>
    <w:multiLevelType w:val="hybridMultilevel"/>
    <w:tmpl w:val="A3A44D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0380F"/>
    <w:multiLevelType w:val="hybridMultilevel"/>
    <w:tmpl w:val="8B0CD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16D36"/>
    <w:multiLevelType w:val="hybridMultilevel"/>
    <w:tmpl w:val="06E6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A1E4E"/>
    <w:multiLevelType w:val="hybridMultilevel"/>
    <w:tmpl w:val="B5A4D7B2"/>
    <w:lvl w:ilvl="0" w:tplc="40BCE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E6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122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A2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CCC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34A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1AB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144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06F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AE16C24"/>
    <w:multiLevelType w:val="hybridMultilevel"/>
    <w:tmpl w:val="DFD6A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210B6"/>
    <w:multiLevelType w:val="hybridMultilevel"/>
    <w:tmpl w:val="BDF61EB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22DAF"/>
    <w:multiLevelType w:val="hybridMultilevel"/>
    <w:tmpl w:val="A7668BC6"/>
    <w:lvl w:ilvl="0" w:tplc="922AF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BEC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B06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EEB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E61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04A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647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362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406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0DD4847"/>
    <w:multiLevelType w:val="hybridMultilevel"/>
    <w:tmpl w:val="04D25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24686"/>
    <w:multiLevelType w:val="hybridMultilevel"/>
    <w:tmpl w:val="8410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7443A"/>
    <w:multiLevelType w:val="hybridMultilevel"/>
    <w:tmpl w:val="4DCAD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23314"/>
    <w:multiLevelType w:val="hybridMultilevel"/>
    <w:tmpl w:val="CC4E87E8"/>
    <w:lvl w:ilvl="0" w:tplc="6888A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36826C">
      <w:numFmt w:val="none"/>
      <w:lvlText w:val=""/>
      <w:lvlJc w:val="left"/>
      <w:pPr>
        <w:tabs>
          <w:tab w:val="num" w:pos="360"/>
        </w:tabs>
      </w:pPr>
    </w:lvl>
    <w:lvl w:ilvl="2" w:tplc="C8CEFA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DAE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FE8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882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AEB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628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CA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6864E31"/>
    <w:multiLevelType w:val="hybridMultilevel"/>
    <w:tmpl w:val="E266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C7905"/>
    <w:multiLevelType w:val="hybridMultilevel"/>
    <w:tmpl w:val="08B6A04C"/>
    <w:lvl w:ilvl="0" w:tplc="31947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486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54F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501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203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9AA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DC6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62F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0F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C9822F3"/>
    <w:multiLevelType w:val="hybridMultilevel"/>
    <w:tmpl w:val="E84A00AC"/>
    <w:lvl w:ilvl="0" w:tplc="184EC470">
      <w:start w:val="1"/>
      <w:numFmt w:val="decimal"/>
      <w:lvlText w:val="%1."/>
      <w:lvlJc w:val="left"/>
      <w:pPr>
        <w:ind w:left="720" w:hanging="360"/>
      </w:pPr>
    </w:lvl>
    <w:lvl w:ilvl="1" w:tplc="A03A5ADC">
      <w:start w:val="1"/>
      <w:numFmt w:val="lowerLetter"/>
      <w:lvlText w:val="%2."/>
      <w:lvlJc w:val="left"/>
      <w:pPr>
        <w:ind w:left="1440" w:hanging="360"/>
      </w:pPr>
    </w:lvl>
    <w:lvl w:ilvl="2" w:tplc="2368B1B0">
      <w:start w:val="1"/>
      <w:numFmt w:val="lowerRoman"/>
      <w:lvlText w:val="%3."/>
      <w:lvlJc w:val="right"/>
      <w:pPr>
        <w:ind w:left="2160" w:hanging="180"/>
      </w:pPr>
    </w:lvl>
    <w:lvl w:ilvl="3" w:tplc="4AA05C9C">
      <w:start w:val="1"/>
      <w:numFmt w:val="decimal"/>
      <w:lvlText w:val="%4."/>
      <w:lvlJc w:val="left"/>
      <w:pPr>
        <w:ind w:left="2880" w:hanging="360"/>
      </w:pPr>
    </w:lvl>
    <w:lvl w:ilvl="4" w:tplc="602E55BC">
      <w:start w:val="1"/>
      <w:numFmt w:val="lowerLetter"/>
      <w:lvlText w:val="%5."/>
      <w:lvlJc w:val="left"/>
      <w:pPr>
        <w:ind w:left="3600" w:hanging="360"/>
      </w:pPr>
    </w:lvl>
    <w:lvl w:ilvl="5" w:tplc="6EEE2CE0">
      <w:start w:val="1"/>
      <w:numFmt w:val="lowerRoman"/>
      <w:lvlText w:val="%6."/>
      <w:lvlJc w:val="right"/>
      <w:pPr>
        <w:ind w:left="4320" w:hanging="180"/>
      </w:pPr>
    </w:lvl>
    <w:lvl w:ilvl="6" w:tplc="D0EC680A">
      <w:start w:val="1"/>
      <w:numFmt w:val="decimal"/>
      <w:lvlText w:val="%7."/>
      <w:lvlJc w:val="left"/>
      <w:pPr>
        <w:ind w:left="5040" w:hanging="360"/>
      </w:pPr>
    </w:lvl>
    <w:lvl w:ilvl="7" w:tplc="D53AD498">
      <w:start w:val="1"/>
      <w:numFmt w:val="lowerLetter"/>
      <w:lvlText w:val="%8."/>
      <w:lvlJc w:val="left"/>
      <w:pPr>
        <w:ind w:left="5760" w:hanging="360"/>
      </w:pPr>
    </w:lvl>
    <w:lvl w:ilvl="8" w:tplc="63B23882">
      <w:start w:val="1"/>
      <w:numFmt w:val="lowerRoman"/>
      <w:lvlText w:val="%9."/>
      <w:lvlJc w:val="right"/>
      <w:pPr>
        <w:ind w:left="6480" w:hanging="180"/>
      </w:pPr>
    </w:lvl>
  </w:abstractNum>
  <w:num w:numId="1" w16cid:durableId="415634583">
    <w:abstractNumId w:val="24"/>
  </w:num>
  <w:num w:numId="2" w16cid:durableId="645427502">
    <w:abstractNumId w:val="2"/>
  </w:num>
  <w:num w:numId="3" w16cid:durableId="1932468378">
    <w:abstractNumId w:val="11"/>
  </w:num>
  <w:num w:numId="4" w16cid:durableId="823740185">
    <w:abstractNumId w:val="10"/>
  </w:num>
  <w:num w:numId="5" w16cid:durableId="1235313007">
    <w:abstractNumId w:val="13"/>
  </w:num>
  <w:num w:numId="6" w16cid:durableId="796266669">
    <w:abstractNumId w:val="16"/>
  </w:num>
  <w:num w:numId="7" w16cid:durableId="952326374">
    <w:abstractNumId w:val="28"/>
  </w:num>
  <w:num w:numId="8" w16cid:durableId="1913733233">
    <w:abstractNumId w:val="17"/>
  </w:num>
  <w:num w:numId="9" w16cid:durableId="361826538">
    <w:abstractNumId w:val="1"/>
  </w:num>
  <w:num w:numId="10" w16cid:durableId="595795539">
    <w:abstractNumId w:val="26"/>
  </w:num>
  <w:num w:numId="11" w16cid:durableId="226914470">
    <w:abstractNumId w:val="22"/>
  </w:num>
  <w:num w:numId="12" w16cid:durableId="994144822">
    <w:abstractNumId w:val="14"/>
  </w:num>
  <w:num w:numId="13" w16cid:durableId="1813208082">
    <w:abstractNumId w:val="4"/>
  </w:num>
  <w:num w:numId="14" w16cid:durableId="71852674">
    <w:abstractNumId w:val="19"/>
  </w:num>
  <w:num w:numId="15" w16cid:durableId="1427337624">
    <w:abstractNumId w:val="7"/>
  </w:num>
  <w:num w:numId="16" w16cid:durableId="935820172">
    <w:abstractNumId w:val="15"/>
  </w:num>
  <w:num w:numId="17" w16cid:durableId="885217813">
    <w:abstractNumId w:val="27"/>
  </w:num>
  <w:num w:numId="18" w16cid:durableId="416946962">
    <w:abstractNumId w:val="29"/>
  </w:num>
  <w:num w:numId="19" w16cid:durableId="1876770782">
    <w:abstractNumId w:val="9"/>
  </w:num>
  <w:num w:numId="20" w16cid:durableId="1531529335">
    <w:abstractNumId w:val="23"/>
  </w:num>
  <w:num w:numId="21" w16cid:durableId="1077900941">
    <w:abstractNumId w:val="20"/>
  </w:num>
  <w:num w:numId="22" w16cid:durableId="199054472">
    <w:abstractNumId w:val="6"/>
  </w:num>
  <w:num w:numId="23" w16cid:durableId="1772579636">
    <w:abstractNumId w:val="0"/>
  </w:num>
  <w:num w:numId="24" w16cid:durableId="1741177075">
    <w:abstractNumId w:val="3"/>
  </w:num>
  <w:num w:numId="25" w16cid:durableId="1895462162">
    <w:abstractNumId w:val="18"/>
  </w:num>
  <w:num w:numId="26" w16cid:durableId="2053192532">
    <w:abstractNumId w:val="5"/>
  </w:num>
  <w:num w:numId="27" w16cid:durableId="467016516">
    <w:abstractNumId w:val="8"/>
  </w:num>
  <w:num w:numId="28" w16cid:durableId="73431656">
    <w:abstractNumId w:val="21"/>
  </w:num>
  <w:num w:numId="29" w16cid:durableId="1438865827">
    <w:abstractNumId w:val="30"/>
  </w:num>
  <w:num w:numId="30" w16cid:durableId="1431127143">
    <w:abstractNumId w:val="12"/>
  </w:num>
  <w:num w:numId="31" w16cid:durableId="4066589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B0"/>
    <w:rsid w:val="00021405"/>
    <w:rsid w:val="00093FE4"/>
    <w:rsid w:val="00240D26"/>
    <w:rsid w:val="00264198"/>
    <w:rsid w:val="002F1DCB"/>
    <w:rsid w:val="0032388E"/>
    <w:rsid w:val="003613B0"/>
    <w:rsid w:val="003E2DD0"/>
    <w:rsid w:val="00452D37"/>
    <w:rsid w:val="00470D29"/>
    <w:rsid w:val="00534601"/>
    <w:rsid w:val="00565553"/>
    <w:rsid w:val="00575478"/>
    <w:rsid w:val="00584586"/>
    <w:rsid w:val="005B3216"/>
    <w:rsid w:val="005B5476"/>
    <w:rsid w:val="00654490"/>
    <w:rsid w:val="0070311F"/>
    <w:rsid w:val="007844DB"/>
    <w:rsid w:val="007B1A71"/>
    <w:rsid w:val="007B612C"/>
    <w:rsid w:val="00812596"/>
    <w:rsid w:val="00832F1D"/>
    <w:rsid w:val="008C1545"/>
    <w:rsid w:val="008C79DC"/>
    <w:rsid w:val="00906E91"/>
    <w:rsid w:val="00966492"/>
    <w:rsid w:val="00966B40"/>
    <w:rsid w:val="009A0CA6"/>
    <w:rsid w:val="00A265A8"/>
    <w:rsid w:val="00A34152"/>
    <w:rsid w:val="00A4776D"/>
    <w:rsid w:val="00A5568A"/>
    <w:rsid w:val="00AB6D27"/>
    <w:rsid w:val="00AD0145"/>
    <w:rsid w:val="00B13B96"/>
    <w:rsid w:val="00B827C2"/>
    <w:rsid w:val="00BB350A"/>
    <w:rsid w:val="00BC504D"/>
    <w:rsid w:val="00BF045D"/>
    <w:rsid w:val="00C46DC8"/>
    <w:rsid w:val="00C57CFD"/>
    <w:rsid w:val="00C97B0E"/>
    <w:rsid w:val="00CC4525"/>
    <w:rsid w:val="00D004A4"/>
    <w:rsid w:val="00D57CD7"/>
    <w:rsid w:val="00D81676"/>
    <w:rsid w:val="00E06675"/>
    <w:rsid w:val="00E90D53"/>
    <w:rsid w:val="00EB1CCD"/>
    <w:rsid w:val="00F153E4"/>
    <w:rsid w:val="00F94C54"/>
    <w:rsid w:val="00FA6653"/>
    <w:rsid w:val="00FD12B0"/>
    <w:rsid w:val="00FE07AF"/>
    <w:rsid w:val="00F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7D8A0A"/>
  <w15:chartTrackingRefBased/>
  <w15:docId w15:val="{807288DE-EA1C-4C07-A0A2-4923233A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31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12B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D12B0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D1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D12B0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E2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DD0"/>
  </w:style>
  <w:style w:type="paragraph" w:styleId="Footer">
    <w:name w:val="footer"/>
    <w:basedOn w:val="Normal"/>
    <w:link w:val="FooterChar"/>
    <w:uiPriority w:val="99"/>
    <w:unhideWhenUsed/>
    <w:rsid w:val="003E2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DD0"/>
  </w:style>
  <w:style w:type="character" w:styleId="Hyperlink">
    <w:name w:val="Hyperlink"/>
    <w:basedOn w:val="DefaultParagraphFont"/>
    <w:uiPriority w:val="99"/>
    <w:unhideWhenUsed/>
    <w:rsid w:val="00F153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53E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46D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0311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031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56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83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r325hbncu">
    <w:name w:val="markr325hbncu"/>
    <w:basedOn w:val="DefaultParagraphFont"/>
    <w:rsid w:val="00832F1D"/>
  </w:style>
  <w:style w:type="character" w:customStyle="1" w:styleId="mark84mzw4kz4">
    <w:name w:val="mark84mzw4kz4"/>
    <w:basedOn w:val="DefaultParagraphFont"/>
    <w:rsid w:val="00832F1D"/>
  </w:style>
  <w:style w:type="character" w:customStyle="1" w:styleId="markyeqfk23qz">
    <w:name w:val="markyeqfk23qz"/>
    <w:basedOn w:val="DefaultParagraphFont"/>
    <w:rsid w:val="00832F1D"/>
  </w:style>
  <w:style w:type="paragraph" w:styleId="TOC1">
    <w:name w:val="toc 1"/>
    <w:basedOn w:val="Normal"/>
    <w:next w:val="Normal"/>
    <w:autoRedefine/>
    <w:uiPriority w:val="39"/>
    <w:unhideWhenUsed/>
    <w:rsid w:val="005B5476"/>
    <w:pPr>
      <w:tabs>
        <w:tab w:val="right" w:leader="dot" w:pos="9016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64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66492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CC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34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46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6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1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7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6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1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2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5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38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6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8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67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6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45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2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9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8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7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3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1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ife.gov.uk/__data/assets/pdf_file/0030/194970/CPC-Inter-Agency-Guidance-Final-Master-27.09.16.pdf" TargetMode="External"/><Relationship Id="rId18" Type="http://schemas.openxmlformats.org/officeDocument/2006/relationships/hyperlink" Target="https://www.gov.scot/publications/scotlands-children-children-scotland-act-1995-regulations-guidance-volume-1-support-protection-children-families/document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ov.scot/Topics/People/Young-People/protecting/child-protection/national-framework-cp-learning-201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legislation.gov.uk/asp/2014/8/contents/enacte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uk/asp/2011/1/contents" TargetMode="External"/><Relationship Id="rId20" Type="http://schemas.openxmlformats.org/officeDocument/2006/relationships/hyperlink" Target="https://education.gov.scot/improvement/research/education-additional-support-for-learning-scotland-act-200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fedirect.org.uk/minisites/index.cfm?fuseaction=page.display&amp;pageid=8D710A7D-B75E-281D-6BD7776876D75C9A&amp;siteID=AA73CD9C-E7FE-C7EA-06436BFC786E1C8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co.org.uk/for-organisations/guide-to-data-protection/guide-to-the-general-data-protection-regulation-gdpr/" TargetMode="External"/><Relationship Id="rId23" Type="http://schemas.openxmlformats.org/officeDocument/2006/relationships/hyperlink" Target="http://www.unicef.org.uk/UNICEFs-Work/Our-mission/UN-Convention/" TargetMode="External"/><Relationship Id="rId10" Type="http://schemas.openxmlformats.org/officeDocument/2006/relationships/hyperlink" Target="https://www.gov.scot/publications/national-guidance-child-protection-scotland/pages/3/" TargetMode="External"/><Relationship Id="rId19" Type="http://schemas.openxmlformats.org/officeDocument/2006/relationships/hyperlink" Target="https://www.legislation.gov.uk/asp/2020/16/body/enact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scot/policies/girfec/latest/" TargetMode="External"/><Relationship Id="rId22" Type="http://schemas.openxmlformats.org/officeDocument/2006/relationships/hyperlink" Target="http://www.gov.scot/Publications/2011/08/04111811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BD67-1047-4FBE-8206-44680B54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Protection Procedures</vt:lpstr>
    </vt:vector>
  </TitlesOfParts>
  <Company>Fife Council</Company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Protection Procedures</dc:title>
  <dc:subject>Viewforth High School</dc:subject>
  <dc:creator>Jack Wilson-ed</dc:creator>
  <cp:keywords/>
  <dc:description/>
  <cp:lastModifiedBy>Jack Wilson-ed</cp:lastModifiedBy>
  <cp:revision>2</cp:revision>
  <cp:lastPrinted>2024-11-14T13:55:00Z</cp:lastPrinted>
  <dcterms:created xsi:type="dcterms:W3CDTF">2025-06-25T22:40:00Z</dcterms:created>
  <dcterms:modified xsi:type="dcterms:W3CDTF">2025-06-25T22:40:00Z</dcterms:modified>
</cp:coreProperties>
</file>